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50A68" w14:textId="2C8CBD0D" w:rsidR="009B5154" w:rsidRPr="004E3C87" w:rsidRDefault="00101E40" w:rsidP="00101E40">
      <w:pPr>
        <w:tabs>
          <w:tab w:val="left" w:pos="8340"/>
        </w:tabs>
        <w:rPr>
          <w:rFonts w:ascii="Arial" w:hAnsi="Arial" w:cs="Arial"/>
          <w:sz w:val="32"/>
          <w:szCs w:val="32"/>
        </w:rPr>
      </w:pPr>
      <w:r w:rsidRPr="004E3C87">
        <w:rPr>
          <w:rFonts w:ascii="Arial" w:hAnsi="Arial" w:cs="Arial"/>
          <w:sz w:val="32"/>
          <w:szCs w:val="32"/>
        </w:rPr>
        <w:tab/>
      </w:r>
    </w:p>
    <w:p w14:paraId="5A079005" w14:textId="77777777" w:rsidR="004E4062" w:rsidRPr="004E3C87" w:rsidRDefault="004E4062" w:rsidP="00F20847">
      <w:pPr>
        <w:pStyle w:val="Heading1"/>
        <w:rPr>
          <w:rFonts w:ascii="Arial" w:hAnsi="Arial" w:cs="Arial"/>
          <w:sz w:val="44"/>
          <w:szCs w:val="44"/>
        </w:rPr>
      </w:pPr>
    </w:p>
    <w:p w14:paraId="2D92F044" w14:textId="36223993" w:rsidR="00C12E2B" w:rsidRPr="0099539A" w:rsidRDefault="00AB71A0" w:rsidP="00F20847">
      <w:pPr>
        <w:pStyle w:val="Heading1"/>
        <w:rPr>
          <w:rFonts w:ascii="Arial" w:hAnsi="Arial" w:cs="Arial"/>
          <w:sz w:val="40"/>
          <w:szCs w:val="40"/>
        </w:rPr>
      </w:pPr>
      <w:r w:rsidRPr="0099539A">
        <w:rPr>
          <w:rFonts w:ascii="Arial" w:hAnsi="Arial" w:cs="Arial"/>
          <w:sz w:val="40"/>
          <w:szCs w:val="40"/>
        </w:rPr>
        <w:t>TASMANIAN WOMEN’S</w:t>
      </w:r>
      <w:r w:rsidR="00C12E2B" w:rsidRPr="0099539A">
        <w:rPr>
          <w:rFonts w:ascii="Arial" w:hAnsi="Arial" w:cs="Arial"/>
          <w:sz w:val="40"/>
          <w:szCs w:val="40"/>
        </w:rPr>
        <w:t xml:space="preserve"> COUNCIL</w:t>
      </w:r>
    </w:p>
    <w:p w14:paraId="017BB61A" w14:textId="57094DB5" w:rsidR="00506414" w:rsidRPr="0099539A" w:rsidRDefault="00C12E2B" w:rsidP="00F20847">
      <w:pPr>
        <w:pStyle w:val="Heading1"/>
        <w:rPr>
          <w:rFonts w:ascii="Arial" w:hAnsi="Arial" w:cs="Arial"/>
          <w:sz w:val="28"/>
          <w:szCs w:val="28"/>
        </w:rPr>
      </w:pPr>
      <w:r w:rsidRPr="0099539A">
        <w:rPr>
          <w:rFonts w:ascii="Arial" w:hAnsi="Arial" w:cs="Arial"/>
          <w:sz w:val="28"/>
          <w:szCs w:val="28"/>
        </w:rPr>
        <w:t>EXPRESSION</w:t>
      </w:r>
      <w:r w:rsidR="00FE1F0C" w:rsidRPr="0099539A">
        <w:rPr>
          <w:rFonts w:ascii="Arial" w:hAnsi="Arial" w:cs="Arial"/>
          <w:sz w:val="28"/>
          <w:szCs w:val="28"/>
        </w:rPr>
        <w:t>S</w:t>
      </w:r>
      <w:r w:rsidRPr="0099539A">
        <w:rPr>
          <w:rFonts w:ascii="Arial" w:hAnsi="Arial" w:cs="Arial"/>
          <w:sz w:val="28"/>
          <w:szCs w:val="28"/>
        </w:rPr>
        <w:t xml:space="preserve"> OF INTEREST</w:t>
      </w:r>
      <w:r w:rsidR="00FE1F0C" w:rsidRPr="0099539A">
        <w:rPr>
          <w:rFonts w:ascii="Arial" w:hAnsi="Arial" w:cs="Arial"/>
          <w:sz w:val="28"/>
          <w:szCs w:val="28"/>
        </w:rPr>
        <w:t xml:space="preserve"> 2025</w:t>
      </w:r>
    </w:p>
    <w:p w14:paraId="2C09AA54" w14:textId="3E77FA11" w:rsidR="00BE5CF3" w:rsidRPr="0099539A" w:rsidRDefault="00E537F1" w:rsidP="00F20847">
      <w:pPr>
        <w:pStyle w:val="Heading1"/>
        <w:rPr>
          <w:rFonts w:ascii="Arial" w:hAnsi="Arial" w:cs="Arial"/>
          <w:sz w:val="28"/>
          <w:szCs w:val="28"/>
        </w:rPr>
      </w:pPr>
      <w:r>
        <w:rPr>
          <w:rFonts w:ascii="Arial" w:hAnsi="Arial" w:cs="Arial"/>
          <w:sz w:val="28"/>
          <w:szCs w:val="28"/>
        </w:rPr>
        <w:t>FIVE</w:t>
      </w:r>
      <w:r w:rsidRPr="0099539A">
        <w:rPr>
          <w:rFonts w:ascii="Arial" w:hAnsi="Arial" w:cs="Arial"/>
          <w:sz w:val="28"/>
          <w:szCs w:val="28"/>
        </w:rPr>
        <w:t xml:space="preserve"> </w:t>
      </w:r>
      <w:r w:rsidR="00506414" w:rsidRPr="0099539A">
        <w:rPr>
          <w:rFonts w:ascii="Arial" w:hAnsi="Arial" w:cs="Arial"/>
          <w:sz w:val="28"/>
          <w:szCs w:val="28"/>
        </w:rPr>
        <w:t>VACANCIES</w:t>
      </w:r>
    </w:p>
    <w:p w14:paraId="011A520C" w14:textId="1BC14402" w:rsidR="00872E7E" w:rsidRPr="0099539A" w:rsidRDefault="00872E7E" w:rsidP="00F20847">
      <w:pPr>
        <w:pStyle w:val="Heading1"/>
        <w:rPr>
          <w:rFonts w:ascii="Arial" w:hAnsi="Arial" w:cs="Arial"/>
          <w:sz w:val="28"/>
          <w:szCs w:val="28"/>
        </w:rPr>
      </w:pPr>
      <w:r w:rsidRPr="0099539A">
        <w:rPr>
          <w:rFonts w:ascii="Arial" w:hAnsi="Arial" w:cs="Arial"/>
          <w:sz w:val="28"/>
          <w:szCs w:val="28"/>
        </w:rPr>
        <w:t xml:space="preserve">Closes: </w:t>
      </w:r>
      <w:r w:rsidR="00AB71A0" w:rsidRPr="0099539A">
        <w:rPr>
          <w:rFonts w:ascii="Arial" w:hAnsi="Arial" w:cs="Arial"/>
          <w:sz w:val="28"/>
          <w:szCs w:val="28"/>
        </w:rPr>
        <w:t xml:space="preserve">11:55pm </w:t>
      </w:r>
      <w:r w:rsidR="007A5DB8">
        <w:rPr>
          <w:rFonts w:ascii="Arial" w:hAnsi="Arial" w:cs="Arial"/>
          <w:sz w:val="28"/>
          <w:szCs w:val="28"/>
        </w:rPr>
        <w:t>Thursday</w:t>
      </w:r>
      <w:r w:rsidR="00AB71A0" w:rsidRPr="0099539A">
        <w:rPr>
          <w:rFonts w:ascii="Arial" w:hAnsi="Arial" w:cs="Arial"/>
          <w:sz w:val="28"/>
          <w:szCs w:val="28"/>
        </w:rPr>
        <w:t xml:space="preserve"> </w:t>
      </w:r>
      <w:r w:rsidR="0099539A" w:rsidRPr="0099539A">
        <w:rPr>
          <w:rFonts w:ascii="Arial" w:hAnsi="Arial" w:cs="Arial"/>
          <w:sz w:val="28"/>
          <w:szCs w:val="28"/>
        </w:rPr>
        <w:t>16</w:t>
      </w:r>
      <w:r w:rsidR="00B62016" w:rsidRPr="0099539A">
        <w:rPr>
          <w:rFonts w:ascii="Arial" w:hAnsi="Arial" w:cs="Arial"/>
          <w:sz w:val="28"/>
          <w:szCs w:val="28"/>
        </w:rPr>
        <w:t xml:space="preserve"> October</w:t>
      </w:r>
      <w:r w:rsidRPr="0099539A">
        <w:rPr>
          <w:rFonts w:ascii="Arial" w:hAnsi="Arial" w:cs="Arial"/>
          <w:sz w:val="28"/>
          <w:szCs w:val="28"/>
        </w:rPr>
        <w:t xml:space="preserve"> 202</w:t>
      </w:r>
      <w:r w:rsidR="005C6AF4" w:rsidRPr="0099539A">
        <w:rPr>
          <w:rFonts w:ascii="Arial" w:hAnsi="Arial" w:cs="Arial"/>
          <w:sz w:val="28"/>
          <w:szCs w:val="28"/>
        </w:rPr>
        <w:t>5</w:t>
      </w:r>
      <w:r w:rsidR="007F54ED">
        <w:rPr>
          <w:rFonts w:ascii="Arial" w:hAnsi="Arial" w:cs="Arial"/>
          <w:sz w:val="28"/>
          <w:szCs w:val="28"/>
        </w:rPr>
        <w:t xml:space="preserve"> </w:t>
      </w:r>
    </w:p>
    <w:p w14:paraId="7C6E73AB" w14:textId="77777777" w:rsidR="00D80106" w:rsidRPr="004E3C87" w:rsidRDefault="00D80106" w:rsidP="005F7BB2">
      <w:pPr>
        <w:spacing w:after="120" w:line="240" w:lineRule="auto"/>
        <w:rPr>
          <w:rFonts w:ascii="Arial" w:hAnsi="Arial" w:cs="Arial"/>
          <w:b/>
          <w:bCs/>
        </w:rPr>
      </w:pPr>
    </w:p>
    <w:p w14:paraId="1167F612" w14:textId="39C7EB9F" w:rsidR="00F36F53" w:rsidRPr="0099539A" w:rsidRDefault="00F36F53" w:rsidP="00F36F53">
      <w:pPr>
        <w:rPr>
          <w:rFonts w:ascii="Arial" w:hAnsi="Arial" w:cs="Arial"/>
          <w:sz w:val="24"/>
          <w:szCs w:val="24"/>
        </w:rPr>
      </w:pPr>
      <w:r w:rsidRPr="0099539A">
        <w:rPr>
          <w:rFonts w:ascii="Arial" w:hAnsi="Arial" w:cs="Arial"/>
          <w:sz w:val="24"/>
          <w:szCs w:val="24"/>
        </w:rPr>
        <w:t>The Tasmanian Government is seeking Expressions of Interest from Tasmanian women who are passionate about gender equality and want to help shape the future for women and girls in our state.</w:t>
      </w:r>
    </w:p>
    <w:p w14:paraId="3126BB2C" w14:textId="539A96A9" w:rsidR="00F36F53" w:rsidRPr="0099539A" w:rsidRDefault="00F36F53" w:rsidP="00F36F53">
      <w:pPr>
        <w:rPr>
          <w:rFonts w:ascii="Arial" w:hAnsi="Arial" w:cs="Arial"/>
          <w:b/>
          <w:bCs/>
          <w:sz w:val="24"/>
          <w:szCs w:val="24"/>
        </w:rPr>
      </w:pPr>
      <w:r w:rsidRPr="0099539A">
        <w:rPr>
          <w:rFonts w:ascii="Arial" w:hAnsi="Arial" w:cs="Arial"/>
          <w:b/>
          <w:bCs/>
          <w:sz w:val="24"/>
          <w:szCs w:val="24"/>
        </w:rPr>
        <w:t>About the Council</w:t>
      </w:r>
    </w:p>
    <w:p w14:paraId="0932480D" w14:textId="1E062EA0" w:rsidR="00F36F53" w:rsidRPr="0099539A" w:rsidRDefault="00F36F53" w:rsidP="00F36F53">
      <w:pPr>
        <w:rPr>
          <w:rFonts w:ascii="Arial" w:hAnsi="Arial" w:cs="Arial"/>
          <w:sz w:val="24"/>
          <w:szCs w:val="24"/>
        </w:rPr>
      </w:pPr>
      <w:r w:rsidRPr="0099539A">
        <w:rPr>
          <w:rFonts w:ascii="Arial" w:hAnsi="Arial" w:cs="Arial"/>
          <w:sz w:val="24"/>
          <w:szCs w:val="24"/>
        </w:rPr>
        <w:t xml:space="preserve">The </w:t>
      </w:r>
      <w:r w:rsidR="008F7143" w:rsidRPr="008F7143">
        <w:rPr>
          <w:rFonts w:ascii="Arial" w:hAnsi="Arial" w:cs="Arial"/>
          <w:sz w:val="24"/>
          <w:szCs w:val="24"/>
        </w:rPr>
        <w:t xml:space="preserve">Tasmanian Women’s Council </w:t>
      </w:r>
      <w:r w:rsidRPr="008F7143">
        <w:rPr>
          <w:rFonts w:ascii="Arial" w:hAnsi="Arial" w:cs="Arial"/>
          <w:sz w:val="24"/>
          <w:szCs w:val="24"/>
        </w:rPr>
        <w:t>provides independent</w:t>
      </w:r>
      <w:r w:rsidRPr="0099539A">
        <w:rPr>
          <w:rFonts w:ascii="Arial" w:hAnsi="Arial" w:cs="Arial"/>
          <w:sz w:val="24"/>
          <w:szCs w:val="24"/>
        </w:rPr>
        <w:t xml:space="preserve"> advice to the Tasmanian Government on issues affecting women and girls, including the implementation of the </w:t>
      </w:r>
      <w:hyperlink r:id="rId7" w:history="1">
        <w:r w:rsidRPr="00511522">
          <w:rPr>
            <w:rStyle w:val="Hyperlink"/>
            <w:rFonts w:ascii="Arial" w:hAnsi="Arial" w:cs="Arial"/>
            <w:sz w:val="24"/>
            <w:szCs w:val="24"/>
          </w:rPr>
          <w:t>Equal Means Equal: Tasmanian Women’s Strategy 2022–2027</w:t>
        </w:r>
      </w:hyperlink>
      <w:r w:rsidRPr="0099539A">
        <w:rPr>
          <w:rFonts w:ascii="Arial" w:hAnsi="Arial" w:cs="Arial"/>
          <w:sz w:val="24"/>
          <w:szCs w:val="24"/>
        </w:rPr>
        <w:t>.</w:t>
      </w:r>
    </w:p>
    <w:p w14:paraId="2C5404B3" w14:textId="3FB4941F" w:rsidR="00F36F53" w:rsidRPr="0099539A" w:rsidRDefault="00F36F53" w:rsidP="00F36F53">
      <w:pPr>
        <w:rPr>
          <w:rFonts w:ascii="Arial" w:hAnsi="Arial" w:cs="Arial"/>
          <w:sz w:val="24"/>
          <w:szCs w:val="24"/>
        </w:rPr>
      </w:pPr>
      <w:r w:rsidRPr="0099539A">
        <w:rPr>
          <w:rFonts w:ascii="Arial" w:hAnsi="Arial" w:cs="Arial"/>
          <w:sz w:val="24"/>
          <w:szCs w:val="24"/>
        </w:rPr>
        <w:t>The Council is made up of 10</w:t>
      </w:r>
      <w:r w:rsidR="005F0A65">
        <w:rPr>
          <w:rFonts w:ascii="Arial" w:hAnsi="Arial" w:cs="Arial"/>
          <w:sz w:val="24"/>
          <w:szCs w:val="24"/>
        </w:rPr>
        <w:t xml:space="preserve"> to</w:t>
      </w:r>
      <w:r w:rsidRPr="0099539A">
        <w:rPr>
          <w:rFonts w:ascii="Arial" w:hAnsi="Arial" w:cs="Arial"/>
          <w:sz w:val="24"/>
          <w:szCs w:val="24"/>
        </w:rPr>
        <w:t xml:space="preserve">12 members from diverse backgrounds. </w:t>
      </w:r>
      <w:r w:rsidR="00E537F1">
        <w:rPr>
          <w:rFonts w:ascii="Arial" w:hAnsi="Arial" w:cs="Arial"/>
          <w:sz w:val="24"/>
          <w:szCs w:val="24"/>
        </w:rPr>
        <w:t xml:space="preserve">FIVE </w:t>
      </w:r>
      <w:r w:rsidRPr="0099539A">
        <w:rPr>
          <w:rFonts w:ascii="Arial" w:hAnsi="Arial" w:cs="Arial"/>
          <w:sz w:val="24"/>
          <w:szCs w:val="24"/>
        </w:rPr>
        <w:t>positions are currently vacant.</w:t>
      </w:r>
    </w:p>
    <w:p w14:paraId="2E451794" w14:textId="77777777" w:rsidR="00F36F53" w:rsidRPr="0099539A" w:rsidRDefault="00F36F53" w:rsidP="00F36F53">
      <w:pPr>
        <w:rPr>
          <w:rFonts w:ascii="Arial" w:hAnsi="Arial" w:cs="Arial"/>
          <w:b/>
          <w:bCs/>
          <w:sz w:val="24"/>
          <w:szCs w:val="24"/>
        </w:rPr>
      </w:pPr>
      <w:r w:rsidRPr="0099539A">
        <w:rPr>
          <w:rFonts w:ascii="Arial" w:hAnsi="Arial" w:cs="Arial"/>
          <w:b/>
          <w:bCs/>
          <w:sz w:val="24"/>
          <w:szCs w:val="24"/>
        </w:rPr>
        <w:t>What Members Do</w:t>
      </w:r>
    </w:p>
    <w:p w14:paraId="24E5F6BD" w14:textId="77777777" w:rsidR="00F36F53" w:rsidRPr="0099539A" w:rsidRDefault="00F36F53" w:rsidP="00F36F53">
      <w:pPr>
        <w:rPr>
          <w:rFonts w:ascii="Arial" w:hAnsi="Arial" w:cs="Arial"/>
          <w:sz w:val="24"/>
          <w:szCs w:val="24"/>
        </w:rPr>
      </w:pPr>
      <w:r w:rsidRPr="0099539A">
        <w:rPr>
          <w:rFonts w:ascii="Arial" w:hAnsi="Arial" w:cs="Arial"/>
          <w:sz w:val="24"/>
          <w:szCs w:val="24"/>
        </w:rPr>
        <w:t>Council members:</w:t>
      </w:r>
    </w:p>
    <w:p w14:paraId="66BE8C3A" w14:textId="77777777" w:rsidR="00F36F53" w:rsidRPr="0099539A" w:rsidRDefault="00F36F53" w:rsidP="00F36F53">
      <w:pPr>
        <w:pStyle w:val="ListParagraph"/>
        <w:numPr>
          <w:ilvl w:val="0"/>
          <w:numId w:val="9"/>
        </w:numPr>
        <w:rPr>
          <w:rFonts w:ascii="Arial" w:hAnsi="Arial" w:cs="Arial"/>
          <w:sz w:val="24"/>
          <w:szCs w:val="24"/>
        </w:rPr>
      </w:pPr>
      <w:r w:rsidRPr="0099539A">
        <w:rPr>
          <w:rFonts w:ascii="Arial" w:hAnsi="Arial" w:cs="Arial"/>
          <w:sz w:val="24"/>
          <w:szCs w:val="24"/>
        </w:rPr>
        <w:t>Contribute lived experience, expertise and knowledge to advance gender equality in Tasmania.</w:t>
      </w:r>
    </w:p>
    <w:p w14:paraId="0C402114" w14:textId="77777777" w:rsidR="00F36F53" w:rsidRPr="0099539A" w:rsidRDefault="00F36F53" w:rsidP="00F36F53">
      <w:pPr>
        <w:pStyle w:val="ListParagraph"/>
        <w:numPr>
          <w:ilvl w:val="0"/>
          <w:numId w:val="9"/>
        </w:numPr>
        <w:rPr>
          <w:rFonts w:ascii="Arial" w:hAnsi="Arial" w:cs="Arial"/>
          <w:sz w:val="24"/>
          <w:szCs w:val="24"/>
        </w:rPr>
      </w:pPr>
      <w:r w:rsidRPr="0099539A">
        <w:rPr>
          <w:rFonts w:ascii="Arial" w:hAnsi="Arial" w:cs="Arial"/>
          <w:sz w:val="24"/>
          <w:szCs w:val="24"/>
        </w:rPr>
        <w:t>Focus on the needs and experiences of women and girls across Tasmania.</w:t>
      </w:r>
    </w:p>
    <w:p w14:paraId="321AA0B9" w14:textId="06CA3A1E" w:rsidR="00221558" w:rsidRPr="0099539A" w:rsidRDefault="00221558" w:rsidP="00221558">
      <w:pPr>
        <w:rPr>
          <w:rFonts w:ascii="Arial" w:hAnsi="Arial" w:cs="Arial"/>
          <w:b/>
          <w:bCs/>
          <w:sz w:val="24"/>
          <w:szCs w:val="24"/>
        </w:rPr>
      </w:pPr>
      <w:r w:rsidRPr="0099539A">
        <w:rPr>
          <w:rFonts w:ascii="Arial" w:hAnsi="Arial" w:cs="Arial"/>
          <w:b/>
          <w:bCs/>
          <w:sz w:val="24"/>
          <w:szCs w:val="24"/>
        </w:rPr>
        <w:t>Intersectional Approach</w:t>
      </w:r>
    </w:p>
    <w:p w14:paraId="115FE1EB" w14:textId="079714DE" w:rsidR="00F36F53" w:rsidRPr="0099539A" w:rsidRDefault="00221558" w:rsidP="00F36F53">
      <w:pPr>
        <w:pStyle w:val="ListParagraph"/>
        <w:numPr>
          <w:ilvl w:val="0"/>
          <w:numId w:val="9"/>
        </w:numPr>
        <w:rPr>
          <w:rFonts w:ascii="Arial" w:hAnsi="Arial" w:cs="Arial"/>
          <w:sz w:val="24"/>
          <w:szCs w:val="24"/>
        </w:rPr>
      </w:pPr>
      <w:r w:rsidRPr="0099539A">
        <w:rPr>
          <w:rFonts w:ascii="Arial" w:hAnsi="Arial" w:cs="Arial"/>
          <w:sz w:val="24"/>
          <w:szCs w:val="24"/>
        </w:rPr>
        <w:t>Members p</w:t>
      </w:r>
      <w:r w:rsidR="00F36F53" w:rsidRPr="0099539A">
        <w:rPr>
          <w:rFonts w:ascii="Arial" w:hAnsi="Arial" w:cs="Arial"/>
          <w:sz w:val="24"/>
          <w:szCs w:val="24"/>
        </w:rPr>
        <w:t>romote Aboriginal self-determination and embed cultural safety.</w:t>
      </w:r>
    </w:p>
    <w:p w14:paraId="1B8AA0A1" w14:textId="77777777" w:rsidR="00F36F53" w:rsidRPr="0099539A" w:rsidRDefault="00F36F53" w:rsidP="00F36F53">
      <w:pPr>
        <w:pStyle w:val="ListParagraph"/>
        <w:numPr>
          <w:ilvl w:val="0"/>
          <w:numId w:val="9"/>
        </w:numPr>
        <w:rPr>
          <w:rFonts w:ascii="Arial" w:hAnsi="Arial" w:cs="Arial"/>
          <w:sz w:val="24"/>
          <w:szCs w:val="24"/>
        </w:rPr>
      </w:pPr>
      <w:r w:rsidRPr="0099539A">
        <w:rPr>
          <w:rFonts w:ascii="Arial" w:hAnsi="Arial" w:cs="Arial"/>
          <w:sz w:val="24"/>
          <w:szCs w:val="24"/>
        </w:rPr>
        <w:t>Provide advice through an intersectional lens, considering diverse experiences and needs.</w:t>
      </w:r>
    </w:p>
    <w:p w14:paraId="3D68929D" w14:textId="227E2DEA" w:rsidR="00F36F53" w:rsidRPr="0099539A" w:rsidRDefault="00F36F53" w:rsidP="00F36F53">
      <w:pPr>
        <w:pStyle w:val="ListParagraph"/>
        <w:numPr>
          <w:ilvl w:val="0"/>
          <w:numId w:val="9"/>
        </w:numPr>
        <w:rPr>
          <w:rFonts w:ascii="Arial" w:hAnsi="Arial" w:cs="Arial"/>
          <w:sz w:val="24"/>
          <w:szCs w:val="24"/>
        </w:rPr>
      </w:pPr>
      <w:r w:rsidRPr="0099539A">
        <w:rPr>
          <w:rFonts w:ascii="Arial" w:hAnsi="Arial" w:cs="Arial"/>
          <w:sz w:val="24"/>
          <w:szCs w:val="24"/>
        </w:rPr>
        <w:t>Support inclusivity of transgender and gender diverse people.</w:t>
      </w:r>
    </w:p>
    <w:p w14:paraId="45E6F5FE" w14:textId="77777777" w:rsidR="005F0A65" w:rsidRDefault="005F0A65" w:rsidP="00F36F53">
      <w:pPr>
        <w:rPr>
          <w:rFonts w:ascii="Arial" w:hAnsi="Arial" w:cs="Arial"/>
          <w:b/>
          <w:bCs/>
          <w:sz w:val="24"/>
          <w:szCs w:val="24"/>
        </w:rPr>
      </w:pPr>
    </w:p>
    <w:p w14:paraId="6268A0E7" w14:textId="77777777" w:rsidR="005F0A65" w:rsidRDefault="005F0A65" w:rsidP="00F36F53">
      <w:pPr>
        <w:rPr>
          <w:rFonts w:ascii="Arial" w:hAnsi="Arial" w:cs="Arial"/>
          <w:b/>
          <w:bCs/>
          <w:sz w:val="24"/>
          <w:szCs w:val="24"/>
        </w:rPr>
      </w:pPr>
    </w:p>
    <w:p w14:paraId="57BA9940" w14:textId="77777777" w:rsidR="005F0A65" w:rsidRDefault="005F0A65" w:rsidP="00F36F53">
      <w:pPr>
        <w:rPr>
          <w:rFonts w:ascii="Arial" w:hAnsi="Arial" w:cs="Arial"/>
          <w:b/>
          <w:bCs/>
          <w:sz w:val="24"/>
          <w:szCs w:val="24"/>
        </w:rPr>
      </w:pPr>
    </w:p>
    <w:p w14:paraId="491D592F" w14:textId="77777777" w:rsidR="005F0A65" w:rsidRDefault="005F0A65" w:rsidP="00F36F53">
      <w:pPr>
        <w:rPr>
          <w:rFonts w:ascii="Arial" w:hAnsi="Arial" w:cs="Arial"/>
          <w:b/>
          <w:bCs/>
          <w:sz w:val="24"/>
          <w:szCs w:val="24"/>
        </w:rPr>
      </w:pPr>
    </w:p>
    <w:p w14:paraId="3B2F44C0" w14:textId="77777777" w:rsidR="005F0A65" w:rsidRDefault="005F0A65" w:rsidP="00F36F53">
      <w:pPr>
        <w:rPr>
          <w:rFonts w:ascii="Arial" w:hAnsi="Arial" w:cs="Arial"/>
          <w:b/>
          <w:bCs/>
          <w:sz w:val="24"/>
          <w:szCs w:val="24"/>
        </w:rPr>
      </w:pPr>
    </w:p>
    <w:p w14:paraId="4B0191BD" w14:textId="77777777" w:rsidR="00E537F1" w:rsidRDefault="00E537F1" w:rsidP="00F36F53">
      <w:pPr>
        <w:rPr>
          <w:rFonts w:ascii="Arial" w:hAnsi="Arial" w:cs="Arial"/>
          <w:b/>
          <w:bCs/>
          <w:sz w:val="24"/>
          <w:szCs w:val="24"/>
        </w:rPr>
      </w:pPr>
    </w:p>
    <w:p w14:paraId="348D1BF0" w14:textId="0DA34102" w:rsidR="00F36F53" w:rsidRPr="0099539A" w:rsidRDefault="00F36F53" w:rsidP="00F36F53">
      <w:pPr>
        <w:rPr>
          <w:rFonts w:ascii="Arial" w:hAnsi="Arial" w:cs="Arial"/>
          <w:b/>
          <w:bCs/>
          <w:sz w:val="24"/>
          <w:szCs w:val="24"/>
        </w:rPr>
      </w:pPr>
      <w:r w:rsidRPr="0099539A">
        <w:rPr>
          <w:rFonts w:ascii="Arial" w:hAnsi="Arial" w:cs="Arial"/>
          <w:b/>
          <w:bCs/>
          <w:sz w:val="24"/>
          <w:szCs w:val="24"/>
        </w:rPr>
        <w:t>Commitment</w:t>
      </w:r>
    </w:p>
    <w:p w14:paraId="77D00E8C" w14:textId="77777777" w:rsidR="00F36F53" w:rsidRPr="0099539A" w:rsidRDefault="00F36F53" w:rsidP="00F36F53">
      <w:pPr>
        <w:pStyle w:val="ListParagraph"/>
        <w:numPr>
          <w:ilvl w:val="0"/>
          <w:numId w:val="10"/>
        </w:numPr>
        <w:rPr>
          <w:rFonts w:ascii="Arial" w:hAnsi="Arial" w:cs="Arial"/>
          <w:sz w:val="24"/>
          <w:szCs w:val="24"/>
        </w:rPr>
      </w:pPr>
      <w:r w:rsidRPr="0099539A">
        <w:rPr>
          <w:rFonts w:ascii="Arial" w:hAnsi="Arial" w:cs="Arial"/>
          <w:sz w:val="24"/>
          <w:szCs w:val="24"/>
        </w:rPr>
        <w:t>The Council meets four times a year, with occasional out-of-session meetings or papers as agreed by the Chair.</w:t>
      </w:r>
    </w:p>
    <w:p w14:paraId="015696ED" w14:textId="53AD57F8" w:rsidR="00F36F53" w:rsidRPr="0099539A" w:rsidRDefault="00F36F53" w:rsidP="00F36F53">
      <w:pPr>
        <w:pStyle w:val="ListParagraph"/>
        <w:numPr>
          <w:ilvl w:val="0"/>
          <w:numId w:val="10"/>
        </w:numPr>
        <w:rPr>
          <w:rFonts w:ascii="Arial" w:hAnsi="Arial" w:cs="Arial"/>
          <w:sz w:val="24"/>
          <w:szCs w:val="24"/>
        </w:rPr>
      </w:pPr>
      <w:r w:rsidRPr="0099539A">
        <w:rPr>
          <w:rFonts w:ascii="Arial" w:hAnsi="Arial" w:cs="Arial"/>
          <w:sz w:val="24"/>
          <w:szCs w:val="24"/>
        </w:rPr>
        <w:t>Terms are for three years, with the option to extend for a</w:t>
      </w:r>
      <w:r w:rsidR="00511522">
        <w:rPr>
          <w:rFonts w:ascii="Arial" w:hAnsi="Arial" w:cs="Arial"/>
          <w:sz w:val="24"/>
          <w:szCs w:val="24"/>
        </w:rPr>
        <w:t xml:space="preserve">nother term </w:t>
      </w:r>
      <w:r w:rsidRPr="0099539A">
        <w:rPr>
          <w:rFonts w:ascii="Arial" w:hAnsi="Arial" w:cs="Arial"/>
          <w:sz w:val="24"/>
          <w:szCs w:val="24"/>
        </w:rPr>
        <w:t>at the Minister’s discretion.</w:t>
      </w:r>
    </w:p>
    <w:p w14:paraId="706193B8" w14:textId="2AF8F3EA" w:rsidR="00F14789" w:rsidRPr="0099539A" w:rsidRDefault="00F36F53" w:rsidP="00F36F53">
      <w:pPr>
        <w:pStyle w:val="ListParagraph"/>
        <w:numPr>
          <w:ilvl w:val="0"/>
          <w:numId w:val="10"/>
        </w:numPr>
        <w:rPr>
          <w:rFonts w:ascii="Arial" w:hAnsi="Arial" w:cs="Arial"/>
          <w:sz w:val="24"/>
          <w:szCs w:val="24"/>
        </w:rPr>
      </w:pPr>
      <w:r w:rsidRPr="0099539A">
        <w:rPr>
          <w:rFonts w:ascii="Arial" w:hAnsi="Arial" w:cs="Arial"/>
          <w:sz w:val="24"/>
          <w:szCs w:val="24"/>
        </w:rPr>
        <w:t>Membership is voluntary.</w:t>
      </w:r>
    </w:p>
    <w:p w14:paraId="5C97D0D3" w14:textId="7DF30DB3" w:rsidR="00F36F53" w:rsidRPr="00221558" w:rsidRDefault="00F36F53" w:rsidP="00F36F53">
      <w:pPr>
        <w:rPr>
          <w:rFonts w:ascii="Arial" w:hAnsi="Arial" w:cs="Arial"/>
          <w:b/>
          <w:bCs/>
          <w:sz w:val="24"/>
          <w:szCs w:val="24"/>
        </w:rPr>
      </w:pPr>
      <w:r w:rsidRPr="00221558">
        <w:rPr>
          <w:rFonts w:ascii="Arial" w:hAnsi="Arial" w:cs="Arial"/>
          <w:b/>
          <w:bCs/>
          <w:sz w:val="24"/>
          <w:szCs w:val="24"/>
        </w:rPr>
        <w:t>Who We’re Looking For</w:t>
      </w:r>
    </w:p>
    <w:p w14:paraId="0EDBF8CA" w14:textId="4A087BF3" w:rsidR="00F36F53" w:rsidRPr="00221558" w:rsidRDefault="00F36F53" w:rsidP="00F36F53">
      <w:pPr>
        <w:rPr>
          <w:rFonts w:ascii="Arial" w:hAnsi="Arial" w:cs="Arial"/>
          <w:sz w:val="24"/>
          <w:szCs w:val="24"/>
        </w:rPr>
      </w:pPr>
      <w:r w:rsidRPr="00221558">
        <w:rPr>
          <w:rFonts w:ascii="Arial" w:hAnsi="Arial" w:cs="Arial"/>
          <w:sz w:val="24"/>
          <w:szCs w:val="24"/>
        </w:rPr>
        <w:t>We welcome E</w:t>
      </w:r>
      <w:r w:rsidR="005F0A65">
        <w:rPr>
          <w:rFonts w:ascii="Arial" w:hAnsi="Arial" w:cs="Arial"/>
          <w:sz w:val="24"/>
          <w:szCs w:val="24"/>
        </w:rPr>
        <w:t>xpression of Intere</w:t>
      </w:r>
      <w:r w:rsidR="00511522">
        <w:rPr>
          <w:rFonts w:ascii="Arial" w:hAnsi="Arial" w:cs="Arial"/>
          <w:sz w:val="24"/>
          <w:szCs w:val="24"/>
        </w:rPr>
        <w:t>s</w:t>
      </w:r>
      <w:r w:rsidR="005F0A65">
        <w:rPr>
          <w:rFonts w:ascii="Arial" w:hAnsi="Arial" w:cs="Arial"/>
          <w:sz w:val="24"/>
          <w:szCs w:val="24"/>
        </w:rPr>
        <w:t>t</w:t>
      </w:r>
      <w:r w:rsidRPr="00221558">
        <w:rPr>
          <w:rFonts w:ascii="Arial" w:hAnsi="Arial" w:cs="Arial"/>
          <w:sz w:val="24"/>
          <w:szCs w:val="24"/>
        </w:rPr>
        <w:t xml:space="preserve"> from </w:t>
      </w:r>
      <w:r w:rsidR="00221558" w:rsidRPr="00221558">
        <w:rPr>
          <w:rFonts w:ascii="Arial" w:hAnsi="Arial" w:cs="Arial"/>
          <w:sz w:val="24"/>
          <w:szCs w:val="24"/>
        </w:rPr>
        <w:t xml:space="preserve">Aboriginal women, women with disability, women from regional and rural communities, women from culturally and linguistically diverse backgrounds and LGBTIQA+ community, including those with a trans and/or non-binary experience, who reside in Tasmania and can bring diverse perspectives and experiences to the Council’s work. </w:t>
      </w:r>
    </w:p>
    <w:p w14:paraId="748CCC66" w14:textId="7AEDA1B3" w:rsidR="00F36F53" w:rsidRPr="0099539A" w:rsidRDefault="00F36F53" w:rsidP="00F36F53">
      <w:pPr>
        <w:rPr>
          <w:rFonts w:ascii="Arial" w:hAnsi="Arial" w:cs="Arial"/>
          <w:b/>
          <w:bCs/>
          <w:sz w:val="24"/>
          <w:szCs w:val="24"/>
        </w:rPr>
      </w:pPr>
      <w:r w:rsidRPr="0099539A">
        <w:rPr>
          <w:rFonts w:ascii="Arial" w:hAnsi="Arial" w:cs="Arial"/>
          <w:b/>
          <w:bCs/>
          <w:sz w:val="24"/>
          <w:szCs w:val="24"/>
        </w:rPr>
        <w:t>How to Apply</w:t>
      </w:r>
    </w:p>
    <w:p w14:paraId="736C76D6" w14:textId="709843C8" w:rsidR="00F36F53" w:rsidRPr="00F14789" w:rsidRDefault="00F36F53" w:rsidP="00F36F53">
      <w:pPr>
        <w:pStyle w:val="ListParagraph"/>
        <w:numPr>
          <w:ilvl w:val="0"/>
          <w:numId w:val="11"/>
        </w:numPr>
        <w:rPr>
          <w:rFonts w:ascii="Arial" w:hAnsi="Arial" w:cs="Arial"/>
          <w:sz w:val="24"/>
          <w:szCs w:val="24"/>
        </w:rPr>
      </w:pPr>
      <w:r w:rsidRPr="00F14789">
        <w:rPr>
          <w:rFonts w:ascii="Arial" w:hAnsi="Arial" w:cs="Arial"/>
          <w:sz w:val="24"/>
          <w:szCs w:val="24"/>
        </w:rPr>
        <w:t xml:space="preserve">Read the </w:t>
      </w:r>
      <w:r w:rsidR="008F7143">
        <w:rPr>
          <w:rFonts w:ascii="Arial" w:hAnsi="Arial" w:cs="Arial"/>
          <w:sz w:val="24"/>
          <w:szCs w:val="24"/>
        </w:rPr>
        <w:t xml:space="preserve">Terms of Reference </w:t>
      </w:r>
      <w:r w:rsidRPr="00F14789">
        <w:rPr>
          <w:rFonts w:ascii="Arial" w:hAnsi="Arial" w:cs="Arial"/>
          <w:sz w:val="24"/>
          <w:szCs w:val="24"/>
        </w:rPr>
        <w:t>(attached) for more information about the Council’s role.</w:t>
      </w:r>
    </w:p>
    <w:p w14:paraId="072BF863" w14:textId="20947F9B" w:rsidR="00F36F53" w:rsidRPr="00F14789" w:rsidRDefault="00F36F53" w:rsidP="00F36F53">
      <w:pPr>
        <w:pStyle w:val="ListParagraph"/>
        <w:numPr>
          <w:ilvl w:val="0"/>
          <w:numId w:val="11"/>
        </w:numPr>
        <w:rPr>
          <w:rFonts w:ascii="Arial" w:hAnsi="Arial" w:cs="Arial"/>
          <w:sz w:val="24"/>
          <w:szCs w:val="24"/>
        </w:rPr>
      </w:pPr>
      <w:r w:rsidRPr="00F14789">
        <w:rPr>
          <w:rFonts w:ascii="Arial" w:hAnsi="Arial" w:cs="Arial"/>
          <w:sz w:val="24"/>
          <w:szCs w:val="24"/>
        </w:rPr>
        <w:t xml:space="preserve">Submit your Expression of Interest by </w:t>
      </w:r>
      <w:r w:rsidR="0099539A">
        <w:rPr>
          <w:rFonts w:ascii="Arial" w:hAnsi="Arial" w:cs="Arial"/>
          <w:sz w:val="24"/>
          <w:szCs w:val="24"/>
        </w:rPr>
        <w:t xml:space="preserve">11:59 pm </w:t>
      </w:r>
      <w:r w:rsidR="007A5DB8">
        <w:rPr>
          <w:rFonts w:ascii="Arial" w:hAnsi="Arial" w:cs="Arial"/>
          <w:sz w:val="24"/>
          <w:szCs w:val="24"/>
        </w:rPr>
        <w:t>Thursday</w:t>
      </w:r>
      <w:r w:rsidR="0099539A">
        <w:rPr>
          <w:rFonts w:ascii="Arial" w:hAnsi="Arial" w:cs="Arial"/>
          <w:sz w:val="24"/>
          <w:szCs w:val="24"/>
        </w:rPr>
        <w:t xml:space="preserve"> 16</w:t>
      </w:r>
      <w:r w:rsidR="00F14789" w:rsidRPr="00F14789">
        <w:rPr>
          <w:rFonts w:ascii="Arial" w:hAnsi="Arial" w:cs="Arial"/>
          <w:sz w:val="24"/>
          <w:szCs w:val="24"/>
        </w:rPr>
        <w:t xml:space="preserve"> October </w:t>
      </w:r>
      <w:bookmarkStart w:id="0" w:name="_Hlk208919878"/>
      <w:r w:rsidR="00F14789" w:rsidRPr="00F14789">
        <w:rPr>
          <w:rFonts w:ascii="Arial" w:hAnsi="Arial" w:cs="Arial"/>
          <w:sz w:val="24"/>
          <w:szCs w:val="24"/>
        </w:rPr>
        <w:t xml:space="preserve">to </w:t>
      </w:r>
      <w:hyperlink r:id="rId8" w:history="1">
        <w:r w:rsidR="005F0A65" w:rsidRPr="00DD5F3D">
          <w:rPr>
            <w:rStyle w:val="Hyperlink"/>
            <w:rFonts w:ascii="Arial" w:hAnsi="Arial" w:cs="Arial"/>
            <w:sz w:val="24"/>
            <w:szCs w:val="24"/>
          </w:rPr>
          <w:t>women@dpac.tas.gov.au</w:t>
        </w:r>
      </w:hyperlink>
      <w:bookmarkEnd w:id="0"/>
      <w:r w:rsidR="005F0A65">
        <w:rPr>
          <w:rFonts w:ascii="Arial" w:hAnsi="Arial" w:cs="Arial"/>
          <w:sz w:val="24"/>
          <w:szCs w:val="24"/>
        </w:rPr>
        <w:t xml:space="preserve"> </w:t>
      </w:r>
    </w:p>
    <w:p w14:paraId="19B930FB" w14:textId="1765EF28" w:rsidR="00F36F53" w:rsidRPr="00F14789" w:rsidRDefault="00F36F53" w:rsidP="00F36F53">
      <w:pPr>
        <w:pStyle w:val="ListParagraph"/>
        <w:numPr>
          <w:ilvl w:val="0"/>
          <w:numId w:val="11"/>
        </w:numPr>
        <w:rPr>
          <w:rFonts w:ascii="Arial" w:hAnsi="Arial" w:cs="Arial"/>
          <w:sz w:val="24"/>
          <w:szCs w:val="24"/>
        </w:rPr>
      </w:pPr>
      <w:r w:rsidRPr="00F14789">
        <w:rPr>
          <w:rFonts w:ascii="Arial" w:hAnsi="Arial" w:cs="Arial"/>
          <w:sz w:val="24"/>
          <w:szCs w:val="24"/>
        </w:rPr>
        <w:t>Include a short statement (up to one page) about why you’re interested in joining and the skills or experience you would bring.</w:t>
      </w:r>
    </w:p>
    <w:p w14:paraId="0B53457C" w14:textId="77777777" w:rsidR="007F54ED" w:rsidRPr="007F54ED" w:rsidRDefault="007F54ED" w:rsidP="007F54ED">
      <w:pPr>
        <w:rPr>
          <w:rFonts w:ascii="Arial" w:hAnsi="Arial" w:cs="Arial"/>
          <w:b/>
          <w:bCs/>
          <w:sz w:val="24"/>
          <w:szCs w:val="24"/>
        </w:rPr>
      </w:pPr>
      <w:r w:rsidRPr="007F54ED">
        <w:rPr>
          <w:rFonts w:ascii="Arial" w:hAnsi="Arial" w:cs="Arial"/>
          <w:b/>
          <w:bCs/>
          <w:sz w:val="24"/>
          <w:szCs w:val="24"/>
        </w:rPr>
        <w:t xml:space="preserve">Need assistance with your Expression of Interest? </w:t>
      </w:r>
    </w:p>
    <w:p w14:paraId="149D67C3" w14:textId="63606DA2" w:rsidR="007F54ED" w:rsidRPr="007F54ED" w:rsidRDefault="007F54ED" w:rsidP="007F54ED">
      <w:pPr>
        <w:pStyle w:val="ListParagraph"/>
        <w:numPr>
          <w:ilvl w:val="0"/>
          <w:numId w:val="11"/>
        </w:numPr>
        <w:rPr>
          <w:rFonts w:ascii="Arial" w:hAnsi="Arial" w:cs="Arial"/>
          <w:sz w:val="24"/>
          <w:szCs w:val="24"/>
        </w:rPr>
      </w:pPr>
      <w:r w:rsidRPr="007F54ED">
        <w:rPr>
          <w:rFonts w:ascii="Arial" w:eastAsia="GillSans" w:hAnsi="Arial" w:cs="Arial"/>
          <w:sz w:val="24"/>
          <w:szCs w:val="24"/>
        </w:rPr>
        <w:t>We’re here to help.</w:t>
      </w:r>
      <w:r w:rsidRPr="007F54ED">
        <w:rPr>
          <w:rFonts w:ascii="Arial" w:hAnsi="Arial" w:cs="Arial"/>
          <w:sz w:val="24"/>
          <w:szCs w:val="24"/>
        </w:rPr>
        <w:t xml:space="preserve"> </w:t>
      </w:r>
      <w:r w:rsidRPr="007F54ED">
        <w:rPr>
          <w:rFonts w:ascii="Arial" w:eastAsia="GillSans" w:hAnsi="Arial" w:cs="Arial"/>
          <w:sz w:val="24"/>
          <w:szCs w:val="24"/>
        </w:rPr>
        <w:t xml:space="preserve">Our Team can provide you with support to read, understand and prepare an </w:t>
      </w:r>
      <w:r w:rsidR="005F0A65">
        <w:rPr>
          <w:rFonts w:ascii="Arial" w:eastAsia="GillSans" w:hAnsi="Arial" w:cs="Arial"/>
          <w:sz w:val="24"/>
          <w:szCs w:val="24"/>
        </w:rPr>
        <w:t>E</w:t>
      </w:r>
      <w:r w:rsidRPr="007F54ED">
        <w:rPr>
          <w:rFonts w:ascii="Arial" w:eastAsia="GillSans" w:hAnsi="Arial" w:cs="Arial"/>
          <w:sz w:val="24"/>
          <w:szCs w:val="24"/>
        </w:rPr>
        <w:t xml:space="preserve">xpression of </w:t>
      </w:r>
      <w:r w:rsidR="005F0A65">
        <w:rPr>
          <w:rFonts w:ascii="Arial" w:eastAsia="GillSans" w:hAnsi="Arial" w:cs="Arial"/>
          <w:sz w:val="24"/>
          <w:szCs w:val="24"/>
        </w:rPr>
        <w:t>I</w:t>
      </w:r>
      <w:r w:rsidRPr="007F54ED">
        <w:rPr>
          <w:rFonts w:ascii="Arial" w:eastAsia="GillSans" w:hAnsi="Arial" w:cs="Arial"/>
          <w:sz w:val="24"/>
          <w:szCs w:val="24"/>
        </w:rPr>
        <w:t>nterest.</w:t>
      </w:r>
      <w:r w:rsidRPr="007F54ED">
        <w:rPr>
          <w:rFonts w:ascii="Arial" w:hAnsi="Arial" w:cs="Arial"/>
          <w:sz w:val="24"/>
          <w:szCs w:val="24"/>
        </w:rPr>
        <w:t xml:space="preserve"> </w:t>
      </w:r>
    </w:p>
    <w:p w14:paraId="75A262C7" w14:textId="368FC6D7" w:rsidR="007F54ED" w:rsidRPr="007F54ED" w:rsidRDefault="007F54ED" w:rsidP="007F54ED">
      <w:pPr>
        <w:pStyle w:val="ListParagraph"/>
        <w:numPr>
          <w:ilvl w:val="0"/>
          <w:numId w:val="11"/>
        </w:numPr>
        <w:rPr>
          <w:rFonts w:ascii="Arial" w:hAnsi="Arial" w:cs="Arial"/>
          <w:sz w:val="24"/>
          <w:szCs w:val="24"/>
        </w:rPr>
      </w:pPr>
      <w:r w:rsidRPr="007F54ED">
        <w:rPr>
          <w:rFonts w:ascii="Arial" w:eastAsia="GillSans" w:hAnsi="Arial" w:cs="Arial"/>
          <w:b/>
          <w:bCs/>
          <w:sz w:val="24"/>
          <w:szCs w:val="24"/>
        </w:rPr>
        <w:t xml:space="preserve">Contact us on: </w:t>
      </w:r>
      <w:r w:rsidRPr="007F54ED">
        <w:rPr>
          <w:rFonts w:ascii="Arial" w:hAnsi="Arial" w:cs="Arial"/>
          <w:sz w:val="24"/>
          <w:szCs w:val="24"/>
        </w:rPr>
        <w:t xml:space="preserve"> Email: </w:t>
      </w:r>
      <w:hyperlink r:id="rId9" w:history="1">
        <w:r w:rsidR="00511522" w:rsidRPr="00F64EC4">
          <w:rPr>
            <w:rStyle w:val="Hyperlink"/>
            <w:rFonts w:ascii="Arial" w:hAnsi="Arial" w:cs="Arial"/>
            <w:sz w:val="24"/>
            <w:szCs w:val="24"/>
          </w:rPr>
          <w:t>women@dpac.tas.gov.au</w:t>
        </w:r>
      </w:hyperlink>
      <w:r w:rsidR="00511522">
        <w:t xml:space="preserve"> </w:t>
      </w:r>
      <w:r w:rsidRPr="007F54ED">
        <w:rPr>
          <w:rFonts w:ascii="Arial" w:hAnsi="Arial" w:cs="Arial"/>
          <w:sz w:val="24"/>
          <w:szCs w:val="24"/>
        </w:rPr>
        <w:t xml:space="preserve">or Phone: </w:t>
      </w:r>
      <w:r w:rsidRPr="007F54ED">
        <w:rPr>
          <w:rFonts w:ascii="Arial" w:eastAsia="GillSans" w:hAnsi="Arial" w:cs="Arial"/>
          <w:sz w:val="24"/>
          <w:szCs w:val="24"/>
        </w:rPr>
        <w:t>03 6232 7679</w:t>
      </w:r>
    </w:p>
    <w:p w14:paraId="26664BF1" w14:textId="77777777" w:rsidR="00E44FAA" w:rsidRPr="00F14789" w:rsidRDefault="00E44FAA" w:rsidP="00F14789">
      <w:pPr>
        <w:rPr>
          <w:rFonts w:ascii="Arial" w:hAnsi="Arial" w:cs="Arial"/>
          <w:b/>
          <w:bCs/>
          <w:sz w:val="24"/>
          <w:szCs w:val="24"/>
        </w:rPr>
      </w:pPr>
      <w:r w:rsidRPr="00F14789">
        <w:rPr>
          <w:rFonts w:ascii="Arial" w:hAnsi="Arial" w:cs="Arial"/>
          <w:b/>
          <w:bCs/>
          <w:sz w:val="24"/>
          <w:szCs w:val="24"/>
        </w:rPr>
        <w:t>Personal Information</w:t>
      </w:r>
    </w:p>
    <w:p w14:paraId="3B7BAAA4" w14:textId="3116489C" w:rsidR="00E44FAA" w:rsidRPr="00F14789" w:rsidRDefault="00E44FAA" w:rsidP="00D524EA">
      <w:pPr>
        <w:spacing w:before="240"/>
        <w:rPr>
          <w:rFonts w:ascii="Arial" w:hAnsi="Arial" w:cs="Arial"/>
          <w:sz w:val="24"/>
          <w:szCs w:val="24"/>
        </w:rPr>
      </w:pPr>
      <w:r w:rsidRPr="00F14789">
        <w:rPr>
          <w:rFonts w:ascii="Arial" w:hAnsi="Arial" w:cs="Arial"/>
          <w:sz w:val="24"/>
          <w:szCs w:val="24"/>
        </w:rPr>
        <w:t xml:space="preserve">Your personal information will be managed in accordance with the </w:t>
      </w:r>
      <w:hyperlink r:id="rId10" w:history="1">
        <w:r w:rsidRPr="00511522">
          <w:rPr>
            <w:rStyle w:val="Hyperlink"/>
            <w:rFonts w:ascii="Arial" w:hAnsi="Arial" w:cs="Arial"/>
            <w:i/>
            <w:iCs/>
            <w:sz w:val="24"/>
            <w:szCs w:val="24"/>
          </w:rPr>
          <w:t>Personal Information Protection Act 2004</w:t>
        </w:r>
      </w:hyperlink>
      <w:r w:rsidRPr="00F14789">
        <w:rPr>
          <w:rFonts w:ascii="Arial" w:hAnsi="Arial" w:cs="Arial"/>
          <w:sz w:val="24"/>
          <w:szCs w:val="24"/>
        </w:rPr>
        <w:t>. You can request access to your personal information from the Department of Premier and Cabinet.</w:t>
      </w:r>
    </w:p>
    <w:p w14:paraId="4FFFE0FB" w14:textId="77777777" w:rsidR="007F54ED" w:rsidRPr="00F14789" w:rsidRDefault="007F54ED" w:rsidP="007F54ED">
      <w:pPr>
        <w:rPr>
          <w:rFonts w:ascii="Arial" w:hAnsi="Arial" w:cs="Arial"/>
          <w:b/>
          <w:bCs/>
        </w:rPr>
      </w:pPr>
      <w:r w:rsidRPr="00F14789">
        <w:rPr>
          <w:rFonts w:ascii="Arial" w:hAnsi="Arial" w:cs="Arial"/>
          <w:b/>
          <w:bCs/>
        </w:rPr>
        <w:t>Selection Process</w:t>
      </w:r>
    </w:p>
    <w:p w14:paraId="2666E4E3" w14:textId="77777777" w:rsidR="007F54ED" w:rsidRPr="004E3C87" w:rsidRDefault="007F54ED" w:rsidP="007F54ED">
      <w:pPr>
        <w:spacing w:before="240" w:after="120"/>
        <w:rPr>
          <w:rFonts w:ascii="Arial" w:hAnsi="Arial" w:cs="Arial"/>
          <w:sz w:val="24"/>
          <w:szCs w:val="24"/>
        </w:rPr>
      </w:pPr>
      <w:r w:rsidRPr="004E3C87">
        <w:rPr>
          <w:rFonts w:ascii="Arial" w:hAnsi="Arial" w:cs="Arial"/>
          <w:sz w:val="24"/>
          <w:szCs w:val="24"/>
        </w:rPr>
        <w:t xml:space="preserve">Council members will be selected by a panel convened by the Department of Premier and Cabinet and appointed by the Minister for Women. </w:t>
      </w:r>
    </w:p>
    <w:p w14:paraId="54679AED" w14:textId="77777777" w:rsidR="007F54ED" w:rsidRPr="004E3C87" w:rsidRDefault="007F54ED" w:rsidP="007F54ED">
      <w:pPr>
        <w:spacing w:before="240" w:after="120"/>
        <w:rPr>
          <w:rFonts w:ascii="Arial" w:hAnsi="Arial" w:cs="Arial"/>
          <w:sz w:val="24"/>
          <w:szCs w:val="24"/>
        </w:rPr>
      </w:pPr>
      <w:r w:rsidRPr="004E3C87">
        <w:rPr>
          <w:rFonts w:ascii="Arial" w:hAnsi="Arial" w:cs="Arial"/>
          <w:sz w:val="24"/>
          <w:szCs w:val="24"/>
        </w:rPr>
        <w:t xml:space="preserve">All applicants will be informed of the outcome of their application. </w:t>
      </w:r>
    </w:p>
    <w:p w14:paraId="4B954B48" w14:textId="77777777" w:rsidR="00F14789" w:rsidRDefault="00F14789" w:rsidP="00056868">
      <w:pPr>
        <w:pStyle w:val="Heading1"/>
        <w:rPr>
          <w:rFonts w:ascii="Arial" w:eastAsia="GillSans" w:hAnsi="Arial" w:cs="Arial"/>
          <w:b/>
          <w:bCs/>
          <w:color w:val="auto"/>
          <w:sz w:val="24"/>
          <w:szCs w:val="24"/>
        </w:rPr>
      </w:pPr>
    </w:p>
    <w:p w14:paraId="7D74E112" w14:textId="77777777" w:rsidR="00F14789" w:rsidRDefault="00F14789" w:rsidP="00056868">
      <w:pPr>
        <w:pStyle w:val="Heading1"/>
        <w:rPr>
          <w:rFonts w:ascii="Arial" w:eastAsia="GillSans" w:hAnsi="Arial" w:cs="Arial"/>
          <w:b/>
          <w:bCs/>
          <w:color w:val="auto"/>
          <w:sz w:val="24"/>
          <w:szCs w:val="24"/>
        </w:rPr>
      </w:pPr>
    </w:p>
    <w:p w14:paraId="6A9B66D7" w14:textId="77777777" w:rsidR="00F14789" w:rsidRDefault="00F14789" w:rsidP="00056868">
      <w:pPr>
        <w:pStyle w:val="Heading1"/>
        <w:rPr>
          <w:rFonts w:ascii="Arial" w:eastAsia="GillSans" w:hAnsi="Arial" w:cs="Arial"/>
          <w:b/>
          <w:bCs/>
          <w:color w:val="auto"/>
          <w:sz w:val="24"/>
          <w:szCs w:val="24"/>
        </w:rPr>
      </w:pPr>
    </w:p>
    <w:p w14:paraId="4DA42E64" w14:textId="49ADEB40" w:rsidR="00CA6E65" w:rsidRPr="00F14789" w:rsidRDefault="00CA6E65" w:rsidP="00056868">
      <w:pPr>
        <w:pStyle w:val="Heading1"/>
        <w:rPr>
          <w:rFonts w:ascii="Arial" w:eastAsia="GillSans" w:hAnsi="Arial" w:cs="Arial"/>
          <w:b/>
          <w:bCs/>
          <w:color w:val="auto"/>
          <w:sz w:val="24"/>
          <w:szCs w:val="24"/>
        </w:rPr>
      </w:pPr>
      <w:r w:rsidRPr="00F14789">
        <w:rPr>
          <w:rFonts w:ascii="Arial" w:eastAsia="GillSans" w:hAnsi="Arial" w:cs="Arial"/>
          <w:b/>
          <w:bCs/>
          <w:color w:val="auto"/>
          <w:sz w:val="24"/>
          <w:szCs w:val="24"/>
        </w:rPr>
        <w:t xml:space="preserve">Your Contact </w:t>
      </w:r>
      <w:r w:rsidR="003644D0" w:rsidRPr="00F14789">
        <w:rPr>
          <w:rFonts w:ascii="Arial" w:eastAsia="GillSans" w:hAnsi="Arial" w:cs="Arial"/>
          <w:b/>
          <w:bCs/>
          <w:color w:val="auto"/>
          <w:sz w:val="24"/>
          <w:szCs w:val="24"/>
        </w:rPr>
        <w:t>D</w:t>
      </w:r>
      <w:r w:rsidRPr="00F14789">
        <w:rPr>
          <w:rFonts w:ascii="Arial" w:eastAsia="GillSans" w:hAnsi="Arial" w:cs="Arial"/>
          <w:b/>
          <w:bCs/>
          <w:color w:val="auto"/>
          <w:sz w:val="24"/>
          <w:szCs w:val="24"/>
        </w:rPr>
        <w:t>etails</w:t>
      </w:r>
    </w:p>
    <w:p w14:paraId="4613D087" w14:textId="77777777" w:rsidR="000208CB" w:rsidRPr="004E3C87" w:rsidRDefault="000208CB" w:rsidP="000208CB">
      <w:pPr>
        <w:rPr>
          <w:rFonts w:ascii="Arial" w:hAnsi="Arial" w:cs="Arial"/>
        </w:rPr>
      </w:pPr>
    </w:p>
    <w:tbl>
      <w:tblPr>
        <w:tblStyle w:val="TableGrid"/>
        <w:tblW w:w="0" w:type="auto"/>
        <w:tblLook w:val="04A0" w:firstRow="1" w:lastRow="0" w:firstColumn="1" w:lastColumn="0" w:noHBand="0" w:noVBand="1"/>
      </w:tblPr>
      <w:tblGrid>
        <w:gridCol w:w="4540"/>
        <w:gridCol w:w="4476"/>
      </w:tblGrid>
      <w:tr w:rsidR="00CA6E65" w:rsidRPr="004E3C87" w14:paraId="281014F1" w14:textId="77777777" w:rsidTr="003644D0">
        <w:tc>
          <w:tcPr>
            <w:tcW w:w="4540" w:type="dxa"/>
            <w:shd w:val="clear" w:color="auto" w:fill="F2F2F2" w:themeFill="background1" w:themeFillShade="F2"/>
          </w:tcPr>
          <w:p w14:paraId="2E9498FB" w14:textId="5E29E0C0" w:rsidR="00CA6E65" w:rsidRPr="004E3C87" w:rsidRDefault="00CA6E65" w:rsidP="003644D0">
            <w:pPr>
              <w:spacing w:before="120" w:after="120"/>
              <w:rPr>
                <w:rFonts w:ascii="Arial" w:hAnsi="Arial" w:cs="Arial"/>
              </w:rPr>
            </w:pPr>
            <w:r w:rsidRPr="004E3C87">
              <w:rPr>
                <w:rFonts w:ascii="Arial" w:hAnsi="Arial" w:cs="Arial"/>
              </w:rPr>
              <w:t xml:space="preserve">Title </w:t>
            </w:r>
          </w:p>
        </w:tc>
        <w:tc>
          <w:tcPr>
            <w:tcW w:w="4476" w:type="dxa"/>
          </w:tcPr>
          <w:p w14:paraId="15BDA92E" w14:textId="77777777" w:rsidR="00CA6E65" w:rsidRPr="004E3C87" w:rsidRDefault="00CA6E65" w:rsidP="003644D0">
            <w:pPr>
              <w:spacing w:before="120" w:after="120"/>
              <w:rPr>
                <w:rFonts w:ascii="Arial" w:hAnsi="Arial" w:cs="Arial"/>
              </w:rPr>
            </w:pPr>
          </w:p>
        </w:tc>
      </w:tr>
      <w:tr w:rsidR="00CA6E65" w:rsidRPr="004E3C87" w14:paraId="2059FDD1" w14:textId="77777777" w:rsidTr="003644D0">
        <w:tc>
          <w:tcPr>
            <w:tcW w:w="4540" w:type="dxa"/>
            <w:shd w:val="clear" w:color="auto" w:fill="F2F2F2" w:themeFill="background1" w:themeFillShade="F2"/>
          </w:tcPr>
          <w:p w14:paraId="0C00231E" w14:textId="77777777" w:rsidR="00CA6E65" w:rsidRPr="004E3C87" w:rsidRDefault="00CA6E65" w:rsidP="003644D0">
            <w:pPr>
              <w:spacing w:before="120" w:after="120"/>
              <w:rPr>
                <w:rFonts w:ascii="Arial" w:hAnsi="Arial" w:cs="Arial"/>
              </w:rPr>
            </w:pPr>
            <w:r w:rsidRPr="004E3C87">
              <w:rPr>
                <w:rFonts w:ascii="Arial" w:hAnsi="Arial" w:cs="Arial"/>
              </w:rPr>
              <w:t>Legal name</w:t>
            </w:r>
          </w:p>
        </w:tc>
        <w:tc>
          <w:tcPr>
            <w:tcW w:w="4476" w:type="dxa"/>
          </w:tcPr>
          <w:p w14:paraId="7C4FE6E6" w14:textId="77777777" w:rsidR="00CA6E65" w:rsidRPr="004E3C87" w:rsidRDefault="00CA6E65" w:rsidP="003644D0">
            <w:pPr>
              <w:spacing w:before="120" w:after="120"/>
              <w:rPr>
                <w:rFonts w:ascii="Arial" w:hAnsi="Arial" w:cs="Arial"/>
              </w:rPr>
            </w:pPr>
          </w:p>
        </w:tc>
      </w:tr>
      <w:tr w:rsidR="00CA6E65" w:rsidRPr="004E3C87" w14:paraId="34021CCA" w14:textId="77777777" w:rsidTr="003644D0">
        <w:tc>
          <w:tcPr>
            <w:tcW w:w="4540" w:type="dxa"/>
            <w:shd w:val="clear" w:color="auto" w:fill="F2F2F2" w:themeFill="background1" w:themeFillShade="F2"/>
          </w:tcPr>
          <w:p w14:paraId="376B02EF" w14:textId="77777777" w:rsidR="00CA6E65" w:rsidRPr="004E3C87" w:rsidRDefault="00CA6E65" w:rsidP="003644D0">
            <w:pPr>
              <w:spacing w:before="120" w:after="120"/>
              <w:rPr>
                <w:rFonts w:ascii="Arial" w:hAnsi="Arial" w:cs="Arial"/>
              </w:rPr>
            </w:pPr>
            <w:r w:rsidRPr="004E3C87">
              <w:rPr>
                <w:rFonts w:ascii="Arial" w:hAnsi="Arial" w:cs="Arial"/>
              </w:rPr>
              <w:t>Preferred name (if different to first name)</w:t>
            </w:r>
          </w:p>
        </w:tc>
        <w:tc>
          <w:tcPr>
            <w:tcW w:w="4476" w:type="dxa"/>
          </w:tcPr>
          <w:p w14:paraId="1F5C53A8" w14:textId="77777777" w:rsidR="00CA6E65" w:rsidRPr="004E3C87" w:rsidRDefault="00CA6E65" w:rsidP="003644D0">
            <w:pPr>
              <w:spacing w:before="120" w:after="120"/>
              <w:rPr>
                <w:rFonts w:ascii="Arial" w:hAnsi="Arial" w:cs="Arial"/>
              </w:rPr>
            </w:pPr>
          </w:p>
        </w:tc>
      </w:tr>
      <w:tr w:rsidR="00CA6E65" w:rsidRPr="004E3C87" w14:paraId="60E3EAB9" w14:textId="77777777" w:rsidTr="003644D0">
        <w:tc>
          <w:tcPr>
            <w:tcW w:w="4540" w:type="dxa"/>
            <w:shd w:val="clear" w:color="auto" w:fill="F2F2F2" w:themeFill="background1" w:themeFillShade="F2"/>
          </w:tcPr>
          <w:p w14:paraId="5017332B" w14:textId="77777777" w:rsidR="00CA6E65" w:rsidRPr="004E3C87" w:rsidRDefault="00CA6E65" w:rsidP="003644D0">
            <w:pPr>
              <w:spacing w:before="120" w:after="120"/>
              <w:rPr>
                <w:rFonts w:ascii="Arial" w:hAnsi="Arial" w:cs="Arial"/>
              </w:rPr>
            </w:pPr>
            <w:r w:rsidRPr="004E3C87">
              <w:rPr>
                <w:rFonts w:ascii="Arial" w:hAnsi="Arial" w:cs="Arial"/>
              </w:rPr>
              <w:t>Preferred pronouns (optional)</w:t>
            </w:r>
          </w:p>
        </w:tc>
        <w:tc>
          <w:tcPr>
            <w:tcW w:w="4476" w:type="dxa"/>
          </w:tcPr>
          <w:p w14:paraId="2512E4E5" w14:textId="77777777" w:rsidR="00CA6E65" w:rsidRPr="004E3C87" w:rsidRDefault="00CA6E65" w:rsidP="003644D0">
            <w:pPr>
              <w:spacing w:before="120" w:after="120"/>
              <w:rPr>
                <w:rFonts w:ascii="Arial" w:hAnsi="Arial" w:cs="Arial"/>
              </w:rPr>
            </w:pPr>
          </w:p>
        </w:tc>
      </w:tr>
      <w:tr w:rsidR="00CA6E65" w:rsidRPr="004E3C87" w14:paraId="6FAE8FCE" w14:textId="77777777" w:rsidTr="003644D0">
        <w:tc>
          <w:tcPr>
            <w:tcW w:w="4540" w:type="dxa"/>
            <w:shd w:val="clear" w:color="auto" w:fill="F2F2F2" w:themeFill="background1" w:themeFillShade="F2"/>
          </w:tcPr>
          <w:p w14:paraId="22B0AAA1" w14:textId="77777777" w:rsidR="00CA6E65" w:rsidRPr="004E3C87" w:rsidRDefault="00CA6E65" w:rsidP="003644D0">
            <w:pPr>
              <w:spacing w:before="120" w:after="120"/>
              <w:rPr>
                <w:rFonts w:ascii="Arial" w:hAnsi="Arial" w:cs="Arial"/>
              </w:rPr>
            </w:pPr>
            <w:r w:rsidRPr="004E3C87">
              <w:rPr>
                <w:rFonts w:ascii="Arial" w:hAnsi="Arial" w:cs="Arial"/>
              </w:rPr>
              <w:t>Phone / Mobile</w:t>
            </w:r>
          </w:p>
        </w:tc>
        <w:tc>
          <w:tcPr>
            <w:tcW w:w="4476" w:type="dxa"/>
          </w:tcPr>
          <w:p w14:paraId="6E8E99C8" w14:textId="77777777" w:rsidR="00CA6E65" w:rsidRPr="004E3C87" w:rsidRDefault="00CA6E65" w:rsidP="003644D0">
            <w:pPr>
              <w:spacing w:before="120" w:after="120"/>
              <w:rPr>
                <w:rFonts w:ascii="Arial" w:hAnsi="Arial" w:cs="Arial"/>
              </w:rPr>
            </w:pPr>
          </w:p>
        </w:tc>
      </w:tr>
      <w:tr w:rsidR="00CA6E65" w:rsidRPr="004E3C87" w14:paraId="63C74FEE" w14:textId="77777777" w:rsidTr="003644D0">
        <w:tc>
          <w:tcPr>
            <w:tcW w:w="4540" w:type="dxa"/>
            <w:shd w:val="clear" w:color="auto" w:fill="F2F2F2" w:themeFill="background1" w:themeFillShade="F2"/>
          </w:tcPr>
          <w:p w14:paraId="16CFBF4F" w14:textId="77777777" w:rsidR="00CA6E65" w:rsidRPr="004E3C87" w:rsidRDefault="00CA6E65" w:rsidP="003644D0">
            <w:pPr>
              <w:spacing w:before="120" w:after="120"/>
              <w:rPr>
                <w:rFonts w:ascii="Arial" w:hAnsi="Arial" w:cs="Arial"/>
              </w:rPr>
            </w:pPr>
            <w:r w:rsidRPr="004E3C87">
              <w:rPr>
                <w:rFonts w:ascii="Arial" w:hAnsi="Arial" w:cs="Arial"/>
              </w:rPr>
              <w:t xml:space="preserve">Email </w:t>
            </w:r>
          </w:p>
        </w:tc>
        <w:tc>
          <w:tcPr>
            <w:tcW w:w="4476" w:type="dxa"/>
          </w:tcPr>
          <w:p w14:paraId="3AEAFBB6" w14:textId="77777777" w:rsidR="00CA6E65" w:rsidRPr="004E3C87" w:rsidRDefault="00CA6E65" w:rsidP="003644D0">
            <w:pPr>
              <w:spacing w:before="120" w:after="120"/>
              <w:rPr>
                <w:rFonts w:ascii="Arial" w:hAnsi="Arial" w:cs="Arial"/>
              </w:rPr>
            </w:pPr>
          </w:p>
        </w:tc>
      </w:tr>
      <w:tr w:rsidR="00CA6E65" w:rsidRPr="004E3C87" w14:paraId="3990412C" w14:textId="77777777" w:rsidTr="003644D0">
        <w:tc>
          <w:tcPr>
            <w:tcW w:w="4540" w:type="dxa"/>
            <w:shd w:val="clear" w:color="auto" w:fill="F2F2F2" w:themeFill="background1" w:themeFillShade="F2"/>
          </w:tcPr>
          <w:p w14:paraId="70523CFE" w14:textId="77777777" w:rsidR="00CA6E65" w:rsidRPr="004E3C87" w:rsidRDefault="00CA6E65" w:rsidP="003644D0">
            <w:pPr>
              <w:spacing w:before="120" w:after="120"/>
              <w:rPr>
                <w:rFonts w:ascii="Arial" w:hAnsi="Arial" w:cs="Arial"/>
              </w:rPr>
            </w:pPr>
            <w:r w:rsidRPr="004E3C87">
              <w:rPr>
                <w:rFonts w:ascii="Arial" w:hAnsi="Arial" w:cs="Arial"/>
              </w:rPr>
              <w:t>Town or suburb where you live</w:t>
            </w:r>
          </w:p>
        </w:tc>
        <w:tc>
          <w:tcPr>
            <w:tcW w:w="4476" w:type="dxa"/>
          </w:tcPr>
          <w:p w14:paraId="1DFACCD1" w14:textId="77777777" w:rsidR="00CA6E65" w:rsidRPr="004E3C87" w:rsidRDefault="00CA6E65" w:rsidP="003644D0">
            <w:pPr>
              <w:spacing w:before="120" w:after="120"/>
              <w:rPr>
                <w:rFonts w:ascii="Arial" w:hAnsi="Arial" w:cs="Arial"/>
              </w:rPr>
            </w:pPr>
          </w:p>
        </w:tc>
      </w:tr>
      <w:tr w:rsidR="00CA6E65" w:rsidRPr="004E3C87" w14:paraId="626030A8" w14:textId="77777777" w:rsidTr="003644D0">
        <w:tc>
          <w:tcPr>
            <w:tcW w:w="4540" w:type="dxa"/>
            <w:shd w:val="clear" w:color="auto" w:fill="F2F2F2" w:themeFill="background1" w:themeFillShade="F2"/>
          </w:tcPr>
          <w:p w14:paraId="6E210741" w14:textId="177A1FE0" w:rsidR="00CA6E65" w:rsidRPr="004E3C87" w:rsidRDefault="00CA6E65" w:rsidP="003644D0">
            <w:pPr>
              <w:spacing w:before="240" w:after="160" w:line="259" w:lineRule="auto"/>
              <w:rPr>
                <w:rFonts w:ascii="Arial" w:hAnsi="Arial" w:cs="Arial"/>
              </w:rPr>
            </w:pPr>
            <w:r w:rsidRPr="004E3C87">
              <w:rPr>
                <w:rFonts w:ascii="Arial" w:hAnsi="Arial" w:cs="Arial"/>
              </w:rPr>
              <w:t>Postal Address (address we can use to post letters to you</w:t>
            </w:r>
            <w:r w:rsidR="00F0564A" w:rsidRPr="004E3C87">
              <w:rPr>
                <w:rFonts w:ascii="Arial" w:hAnsi="Arial" w:cs="Arial"/>
              </w:rPr>
              <w:t xml:space="preserve"> </w:t>
            </w:r>
            <w:r w:rsidR="003644D0" w:rsidRPr="004E3C87">
              <w:rPr>
                <w:rFonts w:ascii="Arial" w:hAnsi="Arial" w:cs="Arial"/>
              </w:rPr>
              <w:t>- p</w:t>
            </w:r>
            <w:r w:rsidRPr="004E3C87">
              <w:rPr>
                <w:rFonts w:ascii="Arial" w:hAnsi="Arial" w:cs="Arial"/>
              </w:rPr>
              <w:t>lease include postcode)</w:t>
            </w:r>
          </w:p>
        </w:tc>
        <w:tc>
          <w:tcPr>
            <w:tcW w:w="4476" w:type="dxa"/>
          </w:tcPr>
          <w:p w14:paraId="04203364" w14:textId="77777777" w:rsidR="00CA6E65" w:rsidRPr="004E3C87" w:rsidRDefault="00CA6E65" w:rsidP="003644D0">
            <w:pPr>
              <w:spacing w:before="120" w:after="120"/>
              <w:rPr>
                <w:rFonts w:ascii="Arial" w:hAnsi="Arial" w:cs="Arial"/>
              </w:rPr>
            </w:pPr>
          </w:p>
        </w:tc>
      </w:tr>
    </w:tbl>
    <w:p w14:paraId="46DEE8A4" w14:textId="77777777" w:rsidR="00A11B73" w:rsidRPr="004E3C87" w:rsidRDefault="00A11B73" w:rsidP="00056868">
      <w:pPr>
        <w:pStyle w:val="Heading1"/>
        <w:rPr>
          <w:rFonts w:ascii="Arial" w:hAnsi="Arial" w:cs="Arial"/>
        </w:rPr>
      </w:pPr>
      <w:r w:rsidRPr="004E3C87">
        <w:rPr>
          <w:rFonts w:ascii="Arial" w:hAnsi="Arial" w:cs="Arial"/>
        </w:rPr>
        <w:t>Referees</w:t>
      </w:r>
    </w:p>
    <w:p w14:paraId="07810176" w14:textId="22297D99" w:rsidR="00EE1D67" w:rsidRPr="004E3C87" w:rsidRDefault="00A11B73" w:rsidP="00A11B73">
      <w:pPr>
        <w:spacing w:before="240"/>
        <w:rPr>
          <w:rFonts w:ascii="Arial" w:hAnsi="Arial" w:cs="Arial"/>
          <w:sz w:val="24"/>
          <w:szCs w:val="24"/>
        </w:rPr>
      </w:pPr>
      <w:r w:rsidRPr="004E3C87">
        <w:rPr>
          <w:rFonts w:ascii="Arial" w:hAnsi="Arial" w:cs="Arial"/>
          <w:sz w:val="24"/>
          <w:szCs w:val="24"/>
        </w:rPr>
        <w:t>Please include contact details of two people who can talk about your experience, knowledge and perspectives</w:t>
      </w:r>
      <w:r w:rsidR="00CC0D1C" w:rsidRPr="004E3C87">
        <w:rPr>
          <w:rFonts w:ascii="Arial" w:hAnsi="Arial" w:cs="Arial"/>
          <w:sz w:val="24"/>
          <w:szCs w:val="24"/>
        </w:rPr>
        <w:t xml:space="preserve"> that</w:t>
      </w:r>
      <w:r w:rsidRPr="004E3C87">
        <w:rPr>
          <w:rFonts w:ascii="Arial" w:hAnsi="Arial" w:cs="Arial"/>
          <w:sz w:val="24"/>
          <w:szCs w:val="24"/>
        </w:rPr>
        <w:t xml:space="preserve"> you would bring to the T</w:t>
      </w:r>
      <w:r w:rsidR="005F0A65">
        <w:rPr>
          <w:rFonts w:ascii="Arial" w:hAnsi="Arial" w:cs="Arial"/>
          <w:sz w:val="24"/>
          <w:szCs w:val="24"/>
        </w:rPr>
        <w:t xml:space="preserve">asmanian </w:t>
      </w:r>
      <w:r w:rsidR="005F0A65" w:rsidRPr="004E3C87">
        <w:rPr>
          <w:rFonts w:ascii="Arial" w:hAnsi="Arial" w:cs="Arial"/>
          <w:sz w:val="24"/>
          <w:szCs w:val="24"/>
        </w:rPr>
        <w:t>W</w:t>
      </w:r>
      <w:r w:rsidR="005F0A65">
        <w:rPr>
          <w:rFonts w:ascii="Arial" w:hAnsi="Arial" w:cs="Arial"/>
          <w:sz w:val="24"/>
          <w:szCs w:val="24"/>
        </w:rPr>
        <w:t xml:space="preserve">omen’s </w:t>
      </w:r>
      <w:r w:rsidRPr="004E3C87">
        <w:rPr>
          <w:rFonts w:ascii="Arial" w:hAnsi="Arial" w:cs="Arial"/>
          <w:sz w:val="24"/>
          <w:szCs w:val="24"/>
        </w:rPr>
        <w:t>C</w:t>
      </w:r>
      <w:r w:rsidR="005F0A65">
        <w:rPr>
          <w:rFonts w:ascii="Arial" w:hAnsi="Arial" w:cs="Arial"/>
          <w:sz w:val="24"/>
          <w:szCs w:val="24"/>
        </w:rPr>
        <w:t>ouncil</w:t>
      </w:r>
      <w:r w:rsidRPr="004E3C87">
        <w:rPr>
          <w:rFonts w:ascii="Arial" w:hAnsi="Arial" w:cs="Arial"/>
          <w:sz w:val="24"/>
          <w:szCs w:val="24"/>
        </w:rPr>
        <w:t>.</w:t>
      </w:r>
    </w:p>
    <w:p w14:paraId="52F089E6" w14:textId="0AB2C6CB" w:rsidR="00A11B73" w:rsidRPr="004E3C87" w:rsidRDefault="00A11B73" w:rsidP="00A11B73">
      <w:pPr>
        <w:spacing w:before="240"/>
        <w:rPr>
          <w:rStyle w:val="Heading1Char"/>
          <w:rFonts w:ascii="Arial" w:eastAsiaTheme="minorHAnsi" w:hAnsi="Arial" w:cs="Arial"/>
          <w:color w:val="auto"/>
          <w:sz w:val="22"/>
          <w:szCs w:val="22"/>
        </w:rPr>
      </w:pPr>
      <w:r w:rsidRPr="004E3C87">
        <w:rPr>
          <w:rFonts w:ascii="Arial" w:hAnsi="Arial" w:cs="Arial"/>
        </w:rPr>
        <w:br/>
      </w:r>
      <w:r w:rsidRPr="004E3C87">
        <w:rPr>
          <w:rStyle w:val="Heading1Char"/>
          <w:rFonts w:ascii="Arial" w:hAnsi="Arial" w:cs="Arial"/>
        </w:rPr>
        <w:t>Referee 1</w:t>
      </w:r>
    </w:p>
    <w:tbl>
      <w:tblPr>
        <w:tblStyle w:val="TableGrid"/>
        <w:tblW w:w="0" w:type="auto"/>
        <w:tblLook w:val="04A0" w:firstRow="1" w:lastRow="0" w:firstColumn="1" w:lastColumn="0" w:noHBand="0" w:noVBand="1"/>
      </w:tblPr>
      <w:tblGrid>
        <w:gridCol w:w="4550"/>
        <w:gridCol w:w="4466"/>
      </w:tblGrid>
      <w:tr w:rsidR="00A11B73" w:rsidRPr="004E3C87" w14:paraId="510E8022" w14:textId="77777777" w:rsidTr="00F61CC0">
        <w:tc>
          <w:tcPr>
            <w:tcW w:w="4550" w:type="dxa"/>
            <w:shd w:val="clear" w:color="auto" w:fill="F2F2F2" w:themeFill="background1" w:themeFillShade="F2"/>
          </w:tcPr>
          <w:p w14:paraId="70E71318" w14:textId="77777777" w:rsidR="00A11B73" w:rsidRPr="004E3C87" w:rsidRDefault="00A11B73" w:rsidP="00F61CC0">
            <w:pPr>
              <w:spacing w:before="120" w:after="120"/>
              <w:rPr>
                <w:rFonts w:ascii="Arial" w:hAnsi="Arial" w:cs="Arial"/>
              </w:rPr>
            </w:pPr>
            <w:bookmarkStart w:id="1" w:name="_Hlk195189747"/>
            <w:r w:rsidRPr="004E3C87">
              <w:rPr>
                <w:rFonts w:ascii="Arial" w:hAnsi="Arial" w:cs="Arial"/>
              </w:rPr>
              <w:t>Name</w:t>
            </w:r>
          </w:p>
        </w:tc>
        <w:tc>
          <w:tcPr>
            <w:tcW w:w="4466" w:type="dxa"/>
          </w:tcPr>
          <w:p w14:paraId="6BD4780D" w14:textId="77777777" w:rsidR="00A11B73" w:rsidRPr="004E3C87" w:rsidRDefault="00A11B73" w:rsidP="00F61CC0">
            <w:pPr>
              <w:rPr>
                <w:rFonts w:ascii="Arial" w:hAnsi="Arial" w:cs="Arial"/>
              </w:rPr>
            </w:pPr>
          </w:p>
        </w:tc>
      </w:tr>
      <w:tr w:rsidR="00A11B73" w:rsidRPr="004E3C87" w14:paraId="78AF66EB" w14:textId="77777777" w:rsidTr="00F61CC0">
        <w:tc>
          <w:tcPr>
            <w:tcW w:w="4550" w:type="dxa"/>
            <w:shd w:val="clear" w:color="auto" w:fill="F2F2F2" w:themeFill="background1" w:themeFillShade="F2"/>
          </w:tcPr>
          <w:p w14:paraId="34568A78" w14:textId="77777777" w:rsidR="00A11B73" w:rsidRPr="004E3C87" w:rsidRDefault="00A11B73" w:rsidP="00F61CC0">
            <w:pPr>
              <w:spacing w:before="120" w:after="120"/>
              <w:rPr>
                <w:rFonts w:ascii="Arial" w:hAnsi="Arial" w:cs="Arial"/>
              </w:rPr>
            </w:pPr>
            <w:r w:rsidRPr="004E3C87">
              <w:rPr>
                <w:rFonts w:ascii="Arial" w:hAnsi="Arial" w:cs="Arial"/>
              </w:rPr>
              <w:t>Position / Occupation</w:t>
            </w:r>
          </w:p>
        </w:tc>
        <w:tc>
          <w:tcPr>
            <w:tcW w:w="4466" w:type="dxa"/>
          </w:tcPr>
          <w:p w14:paraId="770AE991" w14:textId="77777777" w:rsidR="00A11B73" w:rsidRPr="004E3C87" w:rsidRDefault="00A11B73" w:rsidP="00F61CC0">
            <w:pPr>
              <w:spacing w:before="120" w:after="120"/>
              <w:rPr>
                <w:rFonts w:ascii="Arial" w:hAnsi="Arial" w:cs="Arial"/>
              </w:rPr>
            </w:pPr>
          </w:p>
        </w:tc>
      </w:tr>
      <w:tr w:rsidR="00A11B73" w:rsidRPr="004E3C87" w14:paraId="6B439FE3" w14:textId="77777777" w:rsidTr="00F61CC0">
        <w:tc>
          <w:tcPr>
            <w:tcW w:w="4550" w:type="dxa"/>
            <w:shd w:val="clear" w:color="auto" w:fill="F2F2F2" w:themeFill="background1" w:themeFillShade="F2"/>
          </w:tcPr>
          <w:p w14:paraId="7C0C4053" w14:textId="77777777" w:rsidR="00A11B73" w:rsidRPr="004E3C87" w:rsidRDefault="00A11B73" w:rsidP="00F61CC0">
            <w:pPr>
              <w:spacing w:before="120" w:after="120"/>
              <w:rPr>
                <w:rFonts w:ascii="Arial" w:hAnsi="Arial" w:cs="Arial"/>
              </w:rPr>
            </w:pPr>
            <w:r w:rsidRPr="004E3C87">
              <w:rPr>
                <w:rFonts w:ascii="Arial" w:hAnsi="Arial" w:cs="Arial"/>
              </w:rPr>
              <w:t>Phone / Mobile</w:t>
            </w:r>
          </w:p>
        </w:tc>
        <w:tc>
          <w:tcPr>
            <w:tcW w:w="4466" w:type="dxa"/>
          </w:tcPr>
          <w:p w14:paraId="7D0CB333" w14:textId="77777777" w:rsidR="00A11B73" w:rsidRPr="004E3C87" w:rsidRDefault="00A11B73" w:rsidP="00F61CC0">
            <w:pPr>
              <w:spacing w:before="120" w:after="120"/>
              <w:rPr>
                <w:rFonts w:ascii="Arial" w:hAnsi="Arial" w:cs="Arial"/>
              </w:rPr>
            </w:pPr>
          </w:p>
        </w:tc>
      </w:tr>
      <w:tr w:rsidR="00A11B73" w:rsidRPr="004E3C87" w14:paraId="00FA77FB" w14:textId="77777777" w:rsidTr="00F61CC0">
        <w:tc>
          <w:tcPr>
            <w:tcW w:w="4550" w:type="dxa"/>
            <w:shd w:val="clear" w:color="auto" w:fill="F2F2F2" w:themeFill="background1" w:themeFillShade="F2"/>
          </w:tcPr>
          <w:p w14:paraId="1C59CB1E" w14:textId="77777777" w:rsidR="00A11B73" w:rsidRPr="004E3C87" w:rsidRDefault="00A11B73" w:rsidP="00F61CC0">
            <w:pPr>
              <w:spacing w:before="120" w:after="120"/>
              <w:rPr>
                <w:rFonts w:ascii="Arial" w:hAnsi="Arial" w:cs="Arial"/>
              </w:rPr>
            </w:pPr>
            <w:r w:rsidRPr="004E3C87">
              <w:rPr>
                <w:rFonts w:ascii="Arial" w:hAnsi="Arial" w:cs="Arial"/>
              </w:rPr>
              <w:t xml:space="preserve">Email </w:t>
            </w:r>
          </w:p>
        </w:tc>
        <w:tc>
          <w:tcPr>
            <w:tcW w:w="4466" w:type="dxa"/>
          </w:tcPr>
          <w:p w14:paraId="3BD1F6EB" w14:textId="77777777" w:rsidR="00A11B73" w:rsidRPr="004E3C87" w:rsidRDefault="00A11B73" w:rsidP="00F61CC0">
            <w:pPr>
              <w:spacing w:before="120" w:after="120"/>
              <w:rPr>
                <w:rFonts w:ascii="Arial" w:hAnsi="Arial" w:cs="Arial"/>
              </w:rPr>
            </w:pPr>
          </w:p>
        </w:tc>
      </w:tr>
      <w:bookmarkEnd w:id="1"/>
    </w:tbl>
    <w:p w14:paraId="5A4312CB" w14:textId="77777777" w:rsidR="00EE1D67" w:rsidRPr="004E3C87" w:rsidRDefault="00EE1D67" w:rsidP="00E63FDD">
      <w:pPr>
        <w:pStyle w:val="Heading1"/>
        <w:rPr>
          <w:rFonts w:ascii="Arial" w:hAnsi="Arial" w:cs="Arial"/>
        </w:rPr>
      </w:pPr>
    </w:p>
    <w:p w14:paraId="110ECA91" w14:textId="77777777" w:rsidR="00EE1D67" w:rsidRPr="004E3C87" w:rsidRDefault="00EE1D67" w:rsidP="00E63FDD">
      <w:pPr>
        <w:pStyle w:val="Heading1"/>
        <w:rPr>
          <w:rFonts w:ascii="Arial" w:hAnsi="Arial" w:cs="Arial"/>
        </w:rPr>
      </w:pPr>
    </w:p>
    <w:p w14:paraId="23D98D29" w14:textId="24920677" w:rsidR="00A11B73" w:rsidRPr="004E3C87" w:rsidRDefault="00A11B73" w:rsidP="00E63FDD">
      <w:pPr>
        <w:pStyle w:val="Heading1"/>
        <w:rPr>
          <w:rFonts w:ascii="Arial" w:hAnsi="Arial" w:cs="Arial"/>
        </w:rPr>
      </w:pPr>
      <w:r w:rsidRPr="004E3C87">
        <w:rPr>
          <w:rFonts w:ascii="Arial" w:hAnsi="Arial" w:cs="Arial"/>
        </w:rPr>
        <w:t>Referee 2</w:t>
      </w:r>
      <w:r w:rsidRPr="004E3C87">
        <w:rPr>
          <w:rFonts w:ascii="Arial" w:hAnsi="Arial" w:cs="Arial"/>
        </w:rPr>
        <w:br/>
      </w:r>
    </w:p>
    <w:tbl>
      <w:tblPr>
        <w:tblStyle w:val="TableGrid"/>
        <w:tblW w:w="0" w:type="auto"/>
        <w:tblLook w:val="04A0" w:firstRow="1" w:lastRow="0" w:firstColumn="1" w:lastColumn="0" w:noHBand="0" w:noVBand="1"/>
      </w:tblPr>
      <w:tblGrid>
        <w:gridCol w:w="4550"/>
        <w:gridCol w:w="4466"/>
      </w:tblGrid>
      <w:tr w:rsidR="00A11B73" w:rsidRPr="004E3C87" w14:paraId="4A837E38" w14:textId="77777777" w:rsidTr="00F61CC0">
        <w:tc>
          <w:tcPr>
            <w:tcW w:w="4550" w:type="dxa"/>
            <w:shd w:val="clear" w:color="auto" w:fill="F2F2F2" w:themeFill="background1" w:themeFillShade="F2"/>
          </w:tcPr>
          <w:p w14:paraId="6C09217B" w14:textId="77777777" w:rsidR="00A11B73" w:rsidRPr="004E3C87" w:rsidRDefault="00A11B73" w:rsidP="00F61CC0">
            <w:pPr>
              <w:spacing w:before="120" w:after="120"/>
              <w:rPr>
                <w:rFonts w:ascii="Arial" w:hAnsi="Arial" w:cs="Arial"/>
              </w:rPr>
            </w:pPr>
            <w:r w:rsidRPr="004E3C87">
              <w:rPr>
                <w:rFonts w:ascii="Arial" w:hAnsi="Arial" w:cs="Arial"/>
              </w:rPr>
              <w:t>Name</w:t>
            </w:r>
          </w:p>
        </w:tc>
        <w:tc>
          <w:tcPr>
            <w:tcW w:w="4466" w:type="dxa"/>
          </w:tcPr>
          <w:p w14:paraId="35564AE2" w14:textId="77777777" w:rsidR="00A11B73" w:rsidRPr="004E3C87" w:rsidRDefault="00A11B73" w:rsidP="00F61CC0">
            <w:pPr>
              <w:rPr>
                <w:rFonts w:ascii="Arial" w:hAnsi="Arial" w:cs="Arial"/>
              </w:rPr>
            </w:pPr>
          </w:p>
        </w:tc>
      </w:tr>
      <w:tr w:rsidR="00A11B73" w:rsidRPr="004E3C87" w14:paraId="045A9A4A" w14:textId="77777777" w:rsidTr="00F61CC0">
        <w:tc>
          <w:tcPr>
            <w:tcW w:w="4550" w:type="dxa"/>
            <w:shd w:val="clear" w:color="auto" w:fill="F2F2F2" w:themeFill="background1" w:themeFillShade="F2"/>
          </w:tcPr>
          <w:p w14:paraId="318DF413" w14:textId="77777777" w:rsidR="00A11B73" w:rsidRPr="004E3C87" w:rsidRDefault="00A11B73" w:rsidP="00F61CC0">
            <w:pPr>
              <w:spacing w:before="120" w:after="120"/>
              <w:rPr>
                <w:rFonts w:ascii="Arial" w:hAnsi="Arial" w:cs="Arial"/>
              </w:rPr>
            </w:pPr>
            <w:r w:rsidRPr="004E3C87">
              <w:rPr>
                <w:rFonts w:ascii="Arial" w:hAnsi="Arial" w:cs="Arial"/>
              </w:rPr>
              <w:t>Position / Occupation</w:t>
            </w:r>
          </w:p>
        </w:tc>
        <w:tc>
          <w:tcPr>
            <w:tcW w:w="4466" w:type="dxa"/>
          </w:tcPr>
          <w:p w14:paraId="2DD94C8D" w14:textId="77777777" w:rsidR="00A11B73" w:rsidRPr="004E3C87" w:rsidRDefault="00A11B73" w:rsidP="00F61CC0">
            <w:pPr>
              <w:spacing w:before="120" w:after="120"/>
              <w:rPr>
                <w:rFonts w:ascii="Arial" w:hAnsi="Arial" w:cs="Arial"/>
              </w:rPr>
            </w:pPr>
          </w:p>
        </w:tc>
      </w:tr>
      <w:tr w:rsidR="00A11B73" w:rsidRPr="004E3C87" w14:paraId="01F827A3" w14:textId="77777777" w:rsidTr="00F61CC0">
        <w:tc>
          <w:tcPr>
            <w:tcW w:w="4550" w:type="dxa"/>
            <w:shd w:val="clear" w:color="auto" w:fill="F2F2F2" w:themeFill="background1" w:themeFillShade="F2"/>
          </w:tcPr>
          <w:p w14:paraId="22DDACED" w14:textId="77777777" w:rsidR="00A11B73" w:rsidRPr="004E3C87" w:rsidRDefault="00A11B73" w:rsidP="00F61CC0">
            <w:pPr>
              <w:spacing w:before="120" w:after="120"/>
              <w:rPr>
                <w:rFonts w:ascii="Arial" w:hAnsi="Arial" w:cs="Arial"/>
              </w:rPr>
            </w:pPr>
            <w:r w:rsidRPr="004E3C87">
              <w:rPr>
                <w:rFonts w:ascii="Arial" w:hAnsi="Arial" w:cs="Arial"/>
              </w:rPr>
              <w:t>Phone / Mobile</w:t>
            </w:r>
          </w:p>
        </w:tc>
        <w:tc>
          <w:tcPr>
            <w:tcW w:w="4466" w:type="dxa"/>
          </w:tcPr>
          <w:p w14:paraId="2D3FC1BC" w14:textId="77777777" w:rsidR="00A11B73" w:rsidRPr="004E3C87" w:rsidRDefault="00A11B73" w:rsidP="00F61CC0">
            <w:pPr>
              <w:spacing w:before="120" w:after="120"/>
              <w:rPr>
                <w:rFonts w:ascii="Arial" w:hAnsi="Arial" w:cs="Arial"/>
              </w:rPr>
            </w:pPr>
          </w:p>
        </w:tc>
      </w:tr>
      <w:tr w:rsidR="00A11B73" w:rsidRPr="004E3C87" w14:paraId="1B352675" w14:textId="77777777" w:rsidTr="00F61CC0">
        <w:tc>
          <w:tcPr>
            <w:tcW w:w="4550" w:type="dxa"/>
            <w:shd w:val="clear" w:color="auto" w:fill="F2F2F2" w:themeFill="background1" w:themeFillShade="F2"/>
          </w:tcPr>
          <w:p w14:paraId="28153FA1" w14:textId="77777777" w:rsidR="00A11B73" w:rsidRPr="004E3C87" w:rsidRDefault="00A11B73" w:rsidP="00F61CC0">
            <w:pPr>
              <w:spacing w:before="120" w:after="120"/>
              <w:rPr>
                <w:rFonts w:ascii="Arial" w:hAnsi="Arial" w:cs="Arial"/>
              </w:rPr>
            </w:pPr>
            <w:r w:rsidRPr="004E3C87">
              <w:rPr>
                <w:rFonts w:ascii="Arial" w:hAnsi="Arial" w:cs="Arial"/>
              </w:rPr>
              <w:t xml:space="preserve">Email </w:t>
            </w:r>
          </w:p>
        </w:tc>
        <w:tc>
          <w:tcPr>
            <w:tcW w:w="4466" w:type="dxa"/>
          </w:tcPr>
          <w:p w14:paraId="5236CBCC" w14:textId="77777777" w:rsidR="00A11B73" w:rsidRPr="004E3C87" w:rsidRDefault="00A11B73" w:rsidP="00F61CC0">
            <w:pPr>
              <w:spacing w:before="120" w:after="120"/>
              <w:rPr>
                <w:rFonts w:ascii="Arial" w:hAnsi="Arial" w:cs="Arial"/>
              </w:rPr>
            </w:pPr>
          </w:p>
        </w:tc>
      </w:tr>
    </w:tbl>
    <w:p w14:paraId="62478AC2" w14:textId="7DA058CD" w:rsidR="007C6525" w:rsidRPr="004E3C87" w:rsidRDefault="007C6525" w:rsidP="00EE1D67">
      <w:pPr>
        <w:pStyle w:val="Heading1"/>
        <w:rPr>
          <w:rFonts w:ascii="Arial" w:hAnsi="Arial" w:cs="Arial"/>
        </w:rPr>
      </w:pPr>
      <w:r w:rsidRPr="004E3C87">
        <w:rPr>
          <w:rFonts w:ascii="Arial" w:hAnsi="Arial" w:cs="Arial"/>
        </w:rPr>
        <w:t>Your Expression of Interest</w:t>
      </w:r>
    </w:p>
    <w:p w14:paraId="6DA32158" w14:textId="212A74DB" w:rsidR="007C6525" w:rsidRPr="004E3C87" w:rsidRDefault="007C6525" w:rsidP="007C6525">
      <w:pPr>
        <w:spacing w:before="240"/>
        <w:rPr>
          <w:rFonts w:ascii="Arial" w:hAnsi="Arial" w:cs="Arial"/>
          <w:sz w:val="24"/>
          <w:szCs w:val="24"/>
        </w:rPr>
      </w:pPr>
      <w:r w:rsidRPr="004E3C87">
        <w:rPr>
          <w:rFonts w:ascii="Arial" w:hAnsi="Arial" w:cs="Arial"/>
          <w:sz w:val="24"/>
          <w:szCs w:val="24"/>
        </w:rPr>
        <w:t xml:space="preserve">Please describe in a maximum of two pages why you wish to join the Tasmanian Women’s Council, and how your knowledge, interests and experiences will enable you to contribute to the </w:t>
      </w:r>
      <w:r w:rsidR="005F0A65">
        <w:rPr>
          <w:rFonts w:ascii="Arial" w:hAnsi="Arial" w:cs="Arial"/>
          <w:sz w:val="24"/>
          <w:szCs w:val="24"/>
        </w:rPr>
        <w:t>Council</w:t>
      </w:r>
      <w:r w:rsidRPr="004E3C87">
        <w:rPr>
          <w:rFonts w:ascii="Arial" w:hAnsi="Arial" w:cs="Arial"/>
          <w:sz w:val="24"/>
          <w:szCs w:val="24"/>
        </w:rPr>
        <w:t xml:space="preserve">. </w:t>
      </w:r>
    </w:p>
    <w:p w14:paraId="6C2B1E2E" w14:textId="7CA6839F" w:rsidR="00A11B73" w:rsidRPr="004E3C87" w:rsidRDefault="007C6525" w:rsidP="009A2158">
      <w:pPr>
        <w:spacing w:before="240"/>
        <w:rPr>
          <w:rFonts w:ascii="Arial" w:hAnsi="Arial" w:cs="Arial"/>
          <w:sz w:val="24"/>
          <w:szCs w:val="24"/>
        </w:rPr>
      </w:pPr>
      <w:r w:rsidRPr="004E3C87">
        <w:rPr>
          <w:rFonts w:ascii="Arial" w:hAnsi="Arial" w:cs="Arial"/>
          <w:sz w:val="24"/>
          <w:szCs w:val="24"/>
        </w:rPr>
        <w:t xml:space="preserve">In preparing your response you may wish to describe how your knowledge gained from </w:t>
      </w:r>
      <w:r w:rsidR="00B62016">
        <w:rPr>
          <w:rFonts w:ascii="Arial" w:hAnsi="Arial" w:cs="Arial"/>
          <w:sz w:val="24"/>
          <w:szCs w:val="24"/>
        </w:rPr>
        <w:t xml:space="preserve">lived experience, </w:t>
      </w:r>
      <w:r w:rsidRPr="004E3C87">
        <w:rPr>
          <w:rFonts w:ascii="Arial" w:hAnsi="Arial" w:cs="Arial"/>
          <w:sz w:val="24"/>
          <w:szCs w:val="24"/>
        </w:rPr>
        <w:t>employment, involvement in community or specific interest groups</w:t>
      </w:r>
      <w:r w:rsidR="00B62016">
        <w:rPr>
          <w:rFonts w:ascii="Arial" w:hAnsi="Arial" w:cs="Arial"/>
          <w:sz w:val="24"/>
          <w:szCs w:val="24"/>
        </w:rPr>
        <w:t xml:space="preserve"> and </w:t>
      </w:r>
      <w:r w:rsidRPr="004E3C87">
        <w:rPr>
          <w:rFonts w:ascii="Arial" w:hAnsi="Arial" w:cs="Arial"/>
          <w:sz w:val="24"/>
          <w:szCs w:val="24"/>
        </w:rPr>
        <w:t>activities would be relevant to progressing gender equality in Tasmania.</w:t>
      </w:r>
    </w:p>
    <w:p w14:paraId="4D31A9F2" w14:textId="77777777" w:rsidR="00A11B73" w:rsidRPr="004E3C87" w:rsidRDefault="00A11B73" w:rsidP="00A11B73">
      <w:pPr>
        <w:rPr>
          <w:rFonts w:ascii="Arial" w:hAnsi="Arial" w:cs="Arial"/>
          <w:sz w:val="24"/>
          <w:szCs w:val="24"/>
        </w:rPr>
      </w:pPr>
      <w:r w:rsidRPr="004E3C87">
        <w:rPr>
          <w:rFonts w:ascii="Arial" w:hAnsi="Arial" w:cs="Arial"/>
          <w:sz w:val="24"/>
          <w:szCs w:val="24"/>
        </w:rPr>
        <w:t>If you have a current resume, you are welcome to attach a copy (this is not a requirement).</w:t>
      </w:r>
    </w:p>
    <w:p w14:paraId="36F6BB14" w14:textId="02E6EA97" w:rsidR="00057BEC" w:rsidRDefault="00057BEC">
      <w:pPr>
        <w:rPr>
          <w:rFonts w:ascii="Arial" w:hAnsi="Arial" w:cs="Arial"/>
          <w:b/>
          <w:bCs/>
        </w:rPr>
      </w:pPr>
    </w:p>
    <w:p w14:paraId="1CB3DCB4" w14:textId="77777777" w:rsidR="00221558" w:rsidRPr="004E3C87" w:rsidRDefault="00221558">
      <w:pPr>
        <w:rPr>
          <w:rFonts w:ascii="Arial" w:hAnsi="Arial" w:cs="Arial"/>
          <w:b/>
          <w:bCs/>
        </w:rPr>
      </w:pPr>
    </w:p>
    <w:sectPr w:rsidR="00221558" w:rsidRPr="004E3C87" w:rsidSect="004E46F2">
      <w:headerReference w:type="default" r:id="rId11"/>
      <w:footerReference w:type="default" r:id="rId12"/>
      <w:headerReference w:type="first" r:id="rId13"/>
      <w:footerReference w:type="first" r:id="rId14"/>
      <w:pgSz w:w="11906" w:h="16838"/>
      <w:pgMar w:top="851"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A3526" w14:textId="77777777" w:rsidR="00454418" w:rsidRDefault="00454418" w:rsidP="00C12E2B">
      <w:pPr>
        <w:spacing w:after="0" w:line="240" w:lineRule="auto"/>
      </w:pPr>
      <w:r>
        <w:separator/>
      </w:r>
    </w:p>
  </w:endnote>
  <w:endnote w:type="continuationSeparator" w:id="0">
    <w:p w14:paraId="597308FA" w14:textId="77777777" w:rsidR="00454418" w:rsidRDefault="00454418" w:rsidP="00C12E2B">
      <w:pPr>
        <w:spacing w:after="0" w:line="240" w:lineRule="auto"/>
      </w:pPr>
      <w:r>
        <w:continuationSeparator/>
      </w:r>
    </w:p>
  </w:endnote>
  <w:endnote w:type="continuationNotice" w:id="1">
    <w:p w14:paraId="18914E83" w14:textId="77777777" w:rsidR="00454418" w:rsidRDefault="004544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Sans">
    <w:altName w:val="Gill Sans"/>
    <w:panose1 w:val="020B0602020204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9873" w14:textId="68A29641" w:rsidR="00C12E2B" w:rsidRPr="003C5994" w:rsidRDefault="00C12E2B" w:rsidP="00442B29">
    <w:pPr>
      <w:ind w:left="8640"/>
      <w:jc w:val="center"/>
      <w:rPr>
        <w:rFonts w:ascii="GillSans" w:eastAsia="GillSans" w:hAnsi="GillSans" w:cs="GillSans"/>
        <w:color w:val="2F5496" w:themeColor="accent1" w:themeShade="BF"/>
      </w:rPr>
    </w:pPr>
    <w:r w:rsidRPr="00C12E2B">
      <w:rPr>
        <w:rFonts w:ascii="GillSans" w:hAnsi="GillSan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0A61" w14:textId="315A555D" w:rsidR="00463DA1" w:rsidRDefault="00580630" w:rsidP="001D50AB">
    <w:pPr>
      <w:pStyle w:val="Footer"/>
      <w:tabs>
        <w:tab w:val="clear" w:pos="4513"/>
      </w:tabs>
    </w:pPr>
    <w:r w:rsidRPr="00C12E2B">
      <w:rPr>
        <w:rFonts w:ascii="GillSans" w:hAnsi="GillSans"/>
      </w:rPr>
      <w:t>Department of Premier and Cabinet</w:t>
    </w:r>
    <w:r w:rsidR="001D50AB">
      <w:rPr>
        <w:rFonts w:ascii="GillSans" w:hAnsi="GillSan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AA944" w14:textId="77777777" w:rsidR="00454418" w:rsidRDefault="00454418" w:rsidP="00C12E2B">
      <w:pPr>
        <w:spacing w:after="0" w:line="240" w:lineRule="auto"/>
      </w:pPr>
      <w:r>
        <w:separator/>
      </w:r>
    </w:p>
  </w:footnote>
  <w:footnote w:type="continuationSeparator" w:id="0">
    <w:p w14:paraId="74120789" w14:textId="77777777" w:rsidR="00454418" w:rsidRDefault="00454418" w:rsidP="00C12E2B">
      <w:pPr>
        <w:spacing w:after="0" w:line="240" w:lineRule="auto"/>
      </w:pPr>
      <w:r>
        <w:continuationSeparator/>
      </w:r>
    </w:p>
  </w:footnote>
  <w:footnote w:type="continuationNotice" w:id="1">
    <w:p w14:paraId="1B3B2684" w14:textId="77777777" w:rsidR="00454418" w:rsidRDefault="004544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6343" w14:textId="66652B02" w:rsidR="000341B6" w:rsidRDefault="009E1C2F">
    <w:pPr>
      <w:pStyle w:val="Header"/>
    </w:pPr>
    <w:r>
      <w:tab/>
    </w:r>
    <w:r>
      <w:tab/>
    </w:r>
    <w:r>
      <w:rPr>
        <w:noProof/>
      </w:rPr>
      <w:drawing>
        <wp:inline distT="0" distB="0" distL="0" distR="0" wp14:anchorId="597D7A49" wp14:editId="3DC92221">
          <wp:extent cx="1014730" cy="1000125"/>
          <wp:effectExtent l="0" t="0" r="0" b="0"/>
          <wp:docPr id="607401349" name="Picture 6" descr="Tasmanian Government logo consisting of a stylized Tasmanian Tiger looking through grass into water. with the words Tasmanian Government stacked below. the logo is all black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Tasmanian Government logo consisting of a stylized Tasmanian Tiger looking through grass into water. with the words Tasmanian Government stacked below. the logo is all black on a white background."/>
                  <pic:cNvPicPr>
                    <a:picLocks noChangeAspect="1"/>
                  </pic:cNvPicPr>
                </pic:nvPicPr>
                <pic:blipFill>
                  <a:blip r:embed="rId1">
                    <a:extLst>
                      <a:ext uri="{28A0092B-C50C-407E-A947-70E740481C1C}">
                        <a14:useLocalDpi xmlns:a14="http://schemas.microsoft.com/office/drawing/2010/main" val="0"/>
                      </a:ext>
                    </a:extLst>
                  </a:blip>
                  <a:srcRect l="6177"/>
                  <a:stretch>
                    <a:fillRect/>
                  </a:stretch>
                </pic:blipFill>
                <pic:spPr bwMode="auto">
                  <a:xfrm>
                    <a:off x="0" y="0"/>
                    <a:ext cx="1014730" cy="1000125"/>
                  </a:xfrm>
                  <a:prstGeom prst="rect">
                    <a:avLst/>
                  </a:prstGeom>
                  <a:noFill/>
                  <a:ln>
                    <a:noFill/>
                  </a:ln>
                </pic:spPr>
              </pic:pic>
            </a:graphicData>
          </a:graphic>
        </wp:inline>
      </w:drawing>
    </w:r>
    <w:r w:rsidR="000341B6" w:rsidRPr="00FC56B4">
      <w:rPr>
        <w:rFonts w:ascii="Verdana" w:eastAsia="Times New Roman" w:hAnsi="Verdana" w:cs="Times New Roman"/>
        <w:noProof/>
        <w:color w:val="091B35"/>
        <w:sz w:val="18"/>
        <w:szCs w:val="18"/>
        <w:lang w:eastAsia="en-AU"/>
      </w:rPr>
      <w:drawing>
        <wp:anchor distT="0" distB="0" distL="114300" distR="114300" simplePos="0" relativeHeight="251660800" behindDoc="0" locked="0" layoutInCell="1" allowOverlap="1" wp14:anchorId="22900EA9" wp14:editId="550C00BF">
          <wp:simplePos x="0" y="0"/>
          <wp:positionH relativeFrom="column">
            <wp:posOffset>-762000</wp:posOffset>
          </wp:positionH>
          <wp:positionV relativeFrom="paragraph">
            <wp:posOffset>-324485</wp:posOffset>
          </wp:positionV>
          <wp:extent cx="1905000" cy="1876425"/>
          <wp:effectExtent l="0" t="0" r="0" b="9525"/>
          <wp:wrapSquare wrapText="bothSides"/>
          <wp:docPr id="50396623" name="Picture 503966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18764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E851" w14:textId="68B1B8FD" w:rsidR="000A0286" w:rsidRDefault="004E4062">
    <w:pPr>
      <w:pStyle w:val="Header"/>
    </w:pPr>
    <w:r>
      <w:tab/>
    </w:r>
    <w:r>
      <w:tab/>
    </w:r>
    <w:r w:rsidR="009E1C2F">
      <w:rPr>
        <w:noProof/>
      </w:rPr>
      <w:drawing>
        <wp:inline distT="0" distB="0" distL="0" distR="0" wp14:anchorId="0512BAD9" wp14:editId="3A96D0C1">
          <wp:extent cx="1014730" cy="1000125"/>
          <wp:effectExtent l="0" t="0" r="0" b="0"/>
          <wp:docPr id="799541612" name="Picture 6" descr="Tasmanian Government logo consisting of a stylized Tasmanian Tiger looking through grass into water. with the words Tasmanian Government stacked below. the logo is all black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Tasmanian Government logo consisting of a stylized Tasmanian Tiger looking through grass into water. with the words Tasmanian Government stacked below. the logo is all black on a white background."/>
                  <pic:cNvPicPr>
                    <a:picLocks noChangeAspect="1"/>
                  </pic:cNvPicPr>
                </pic:nvPicPr>
                <pic:blipFill>
                  <a:blip r:embed="rId1">
                    <a:extLst>
                      <a:ext uri="{28A0092B-C50C-407E-A947-70E740481C1C}">
                        <a14:useLocalDpi xmlns:a14="http://schemas.microsoft.com/office/drawing/2010/main" val="0"/>
                      </a:ext>
                    </a:extLst>
                  </a:blip>
                  <a:srcRect l="6177"/>
                  <a:stretch>
                    <a:fillRect/>
                  </a:stretch>
                </pic:blipFill>
                <pic:spPr bwMode="auto">
                  <a:xfrm>
                    <a:off x="0" y="0"/>
                    <a:ext cx="1014730" cy="1000125"/>
                  </a:xfrm>
                  <a:prstGeom prst="rect">
                    <a:avLst/>
                  </a:prstGeom>
                  <a:noFill/>
                  <a:ln>
                    <a:noFill/>
                  </a:ln>
                </pic:spPr>
              </pic:pic>
            </a:graphicData>
          </a:graphic>
        </wp:inline>
      </w:drawing>
    </w:r>
    <w:r w:rsidR="00101E40" w:rsidRPr="00FC56B4">
      <w:rPr>
        <w:rFonts w:ascii="Verdana" w:eastAsia="Times New Roman" w:hAnsi="Verdana" w:cs="Times New Roman"/>
        <w:noProof/>
        <w:color w:val="091B35"/>
        <w:sz w:val="18"/>
        <w:szCs w:val="18"/>
        <w:lang w:eastAsia="en-AU"/>
      </w:rPr>
      <w:drawing>
        <wp:anchor distT="0" distB="0" distL="114300" distR="114300" simplePos="0" relativeHeight="251658752" behindDoc="0" locked="0" layoutInCell="1" allowOverlap="1" wp14:anchorId="031991ED" wp14:editId="0FAC8688">
          <wp:simplePos x="0" y="0"/>
          <wp:positionH relativeFrom="column">
            <wp:posOffset>-752475</wp:posOffset>
          </wp:positionH>
          <wp:positionV relativeFrom="paragraph">
            <wp:posOffset>-326390</wp:posOffset>
          </wp:positionV>
          <wp:extent cx="1905000" cy="1876425"/>
          <wp:effectExtent l="0" t="0" r="0" b="952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18764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4" style="width:0;height:1.5pt" o:hralign="center" o:bullet="t" o:hrstd="t" o:hr="t" fillcolor="#a0a0a0" stroked="f"/>
    </w:pict>
  </w:numPicBullet>
  <w:abstractNum w:abstractNumId="0" w15:restartNumberingAfterBreak="0">
    <w:nsid w:val="1888614A"/>
    <w:multiLevelType w:val="hybridMultilevel"/>
    <w:tmpl w:val="E402D186"/>
    <w:lvl w:ilvl="0" w:tplc="3A2ACD0A">
      <w:numFmt w:val="bullet"/>
      <w:lvlText w:val="-"/>
      <w:lvlJc w:val="left"/>
      <w:pPr>
        <w:ind w:left="227" w:hanging="227"/>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8D427DD"/>
    <w:multiLevelType w:val="hybridMultilevel"/>
    <w:tmpl w:val="28BC0C80"/>
    <w:lvl w:ilvl="0" w:tplc="D75EBE0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B2B505A"/>
    <w:multiLevelType w:val="hybridMultilevel"/>
    <w:tmpl w:val="F2C657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8252245"/>
    <w:multiLevelType w:val="hybridMultilevel"/>
    <w:tmpl w:val="D5664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89308C"/>
    <w:multiLevelType w:val="hybridMultilevel"/>
    <w:tmpl w:val="7CE250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824CCB"/>
    <w:multiLevelType w:val="hybridMultilevel"/>
    <w:tmpl w:val="BF78D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396221"/>
    <w:multiLevelType w:val="hybridMultilevel"/>
    <w:tmpl w:val="41EC885C"/>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E7C327F"/>
    <w:multiLevelType w:val="hybridMultilevel"/>
    <w:tmpl w:val="EF24E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6360E0"/>
    <w:multiLevelType w:val="hybridMultilevel"/>
    <w:tmpl w:val="46C2DE00"/>
    <w:lvl w:ilvl="0" w:tplc="0C09000F">
      <w:start w:val="1"/>
      <w:numFmt w:val="decimal"/>
      <w:lvlText w:val="%1."/>
      <w:lvlJc w:val="left"/>
      <w:pPr>
        <w:ind w:left="664" w:hanging="360"/>
      </w:pPr>
    </w:lvl>
    <w:lvl w:ilvl="1" w:tplc="0C090019" w:tentative="1">
      <w:start w:val="1"/>
      <w:numFmt w:val="lowerLetter"/>
      <w:lvlText w:val="%2."/>
      <w:lvlJc w:val="left"/>
      <w:pPr>
        <w:ind w:left="1384" w:hanging="360"/>
      </w:pPr>
    </w:lvl>
    <w:lvl w:ilvl="2" w:tplc="0C09001B" w:tentative="1">
      <w:start w:val="1"/>
      <w:numFmt w:val="lowerRoman"/>
      <w:lvlText w:val="%3."/>
      <w:lvlJc w:val="right"/>
      <w:pPr>
        <w:ind w:left="2104" w:hanging="180"/>
      </w:pPr>
    </w:lvl>
    <w:lvl w:ilvl="3" w:tplc="0C09000F" w:tentative="1">
      <w:start w:val="1"/>
      <w:numFmt w:val="decimal"/>
      <w:lvlText w:val="%4."/>
      <w:lvlJc w:val="left"/>
      <w:pPr>
        <w:ind w:left="2824" w:hanging="360"/>
      </w:pPr>
    </w:lvl>
    <w:lvl w:ilvl="4" w:tplc="0C090019" w:tentative="1">
      <w:start w:val="1"/>
      <w:numFmt w:val="lowerLetter"/>
      <w:lvlText w:val="%5."/>
      <w:lvlJc w:val="left"/>
      <w:pPr>
        <w:ind w:left="3544" w:hanging="360"/>
      </w:pPr>
    </w:lvl>
    <w:lvl w:ilvl="5" w:tplc="0C09001B" w:tentative="1">
      <w:start w:val="1"/>
      <w:numFmt w:val="lowerRoman"/>
      <w:lvlText w:val="%6."/>
      <w:lvlJc w:val="right"/>
      <w:pPr>
        <w:ind w:left="4264" w:hanging="180"/>
      </w:pPr>
    </w:lvl>
    <w:lvl w:ilvl="6" w:tplc="0C09000F" w:tentative="1">
      <w:start w:val="1"/>
      <w:numFmt w:val="decimal"/>
      <w:lvlText w:val="%7."/>
      <w:lvlJc w:val="left"/>
      <w:pPr>
        <w:ind w:left="4984" w:hanging="360"/>
      </w:pPr>
    </w:lvl>
    <w:lvl w:ilvl="7" w:tplc="0C090019" w:tentative="1">
      <w:start w:val="1"/>
      <w:numFmt w:val="lowerLetter"/>
      <w:lvlText w:val="%8."/>
      <w:lvlJc w:val="left"/>
      <w:pPr>
        <w:ind w:left="5704" w:hanging="360"/>
      </w:pPr>
    </w:lvl>
    <w:lvl w:ilvl="8" w:tplc="0C09001B" w:tentative="1">
      <w:start w:val="1"/>
      <w:numFmt w:val="lowerRoman"/>
      <w:lvlText w:val="%9."/>
      <w:lvlJc w:val="right"/>
      <w:pPr>
        <w:ind w:left="6424" w:hanging="180"/>
      </w:pPr>
    </w:lvl>
  </w:abstractNum>
  <w:abstractNum w:abstractNumId="9" w15:restartNumberingAfterBreak="0">
    <w:nsid w:val="60E04ED1"/>
    <w:multiLevelType w:val="hybridMultilevel"/>
    <w:tmpl w:val="DC623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C3866E9"/>
    <w:multiLevelType w:val="hybridMultilevel"/>
    <w:tmpl w:val="A51ED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99543407">
    <w:abstractNumId w:val="8"/>
  </w:num>
  <w:num w:numId="2" w16cid:durableId="863638654">
    <w:abstractNumId w:val="4"/>
  </w:num>
  <w:num w:numId="3" w16cid:durableId="1255825967">
    <w:abstractNumId w:val="2"/>
  </w:num>
  <w:num w:numId="4" w16cid:durableId="432747425">
    <w:abstractNumId w:val="10"/>
  </w:num>
  <w:num w:numId="5" w16cid:durableId="2002997977">
    <w:abstractNumId w:val="6"/>
  </w:num>
  <w:num w:numId="6" w16cid:durableId="1751006282">
    <w:abstractNumId w:val="0"/>
  </w:num>
  <w:num w:numId="7" w16cid:durableId="1545824210">
    <w:abstractNumId w:val="1"/>
  </w:num>
  <w:num w:numId="8" w16cid:durableId="495419387">
    <w:abstractNumId w:val="3"/>
  </w:num>
  <w:num w:numId="9" w16cid:durableId="2066054784">
    <w:abstractNumId w:val="7"/>
  </w:num>
  <w:num w:numId="10" w16cid:durableId="161547305">
    <w:abstractNumId w:val="5"/>
  </w:num>
  <w:num w:numId="11" w16cid:durableId="1857559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2B"/>
    <w:rsid w:val="0000155C"/>
    <w:rsid w:val="00015910"/>
    <w:rsid w:val="000208CB"/>
    <w:rsid w:val="00024555"/>
    <w:rsid w:val="0002508F"/>
    <w:rsid w:val="000341B6"/>
    <w:rsid w:val="00044547"/>
    <w:rsid w:val="00050096"/>
    <w:rsid w:val="00052AA9"/>
    <w:rsid w:val="00056868"/>
    <w:rsid w:val="00057BEC"/>
    <w:rsid w:val="00062510"/>
    <w:rsid w:val="00063ADB"/>
    <w:rsid w:val="00094287"/>
    <w:rsid w:val="000A0286"/>
    <w:rsid w:val="000A1290"/>
    <w:rsid w:val="000A68FF"/>
    <w:rsid w:val="000B0898"/>
    <w:rsid w:val="000B6EA2"/>
    <w:rsid w:val="000C5A50"/>
    <w:rsid w:val="000E41B4"/>
    <w:rsid w:val="000E4C42"/>
    <w:rsid w:val="000F062E"/>
    <w:rsid w:val="000F1265"/>
    <w:rsid w:val="000F1EA3"/>
    <w:rsid w:val="000F4F5E"/>
    <w:rsid w:val="00101E40"/>
    <w:rsid w:val="00102CDB"/>
    <w:rsid w:val="00106542"/>
    <w:rsid w:val="00123406"/>
    <w:rsid w:val="00124E1C"/>
    <w:rsid w:val="00155F48"/>
    <w:rsid w:val="001654DD"/>
    <w:rsid w:val="001676EC"/>
    <w:rsid w:val="00174BF8"/>
    <w:rsid w:val="00177503"/>
    <w:rsid w:val="00187A2C"/>
    <w:rsid w:val="00194136"/>
    <w:rsid w:val="001B1177"/>
    <w:rsid w:val="001B5C7B"/>
    <w:rsid w:val="001D50AB"/>
    <w:rsid w:val="001F1675"/>
    <w:rsid w:val="001F63BA"/>
    <w:rsid w:val="00212AE6"/>
    <w:rsid w:val="0021565A"/>
    <w:rsid w:val="00221558"/>
    <w:rsid w:val="00223C75"/>
    <w:rsid w:val="00261D45"/>
    <w:rsid w:val="00263293"/>
    <w:rsid w:val="00272C33"/>
    <w:rsid w:val="00275114"/>
    <w:rsid w:val="00277301"/>
    <w:rsid w:val="00281A0C"/>
    <w:rsid w:val="002868F8"/>
    <w:rsid w:val="00287AF7"/>
    <w:rsid w:val="00292E6E"/>
    <w:rsid w:val="002939A4"/>
    <w:rsid w:val="002A22DC"/>
    <w:rsid w:val="002A31A3"/>
    <w:rsid w:val="002B3312"/>
    <w:rsid w:val="002D21EC"/>
    <w:rsid w:val="002D42CA"/>
    <w:rsid w:val="002D737D"/>
    <w:rsid w:val="002E3C00"/>
    <w:rsid w:val="002F0D2B"/>
    <w:rsid w:val="002F10FA"/>
    <w:rsid w:val="00302AB3"/>
    <w:rsid w:val="00302F37"/>
    <w:rsid w:val="00310904"/>
    <w:rsid w:val="00311398"/>
    <w:rsid w:val="00312031"/>
    <w:rsid w:val="00317CC8"/>
    <w:rsid w:val="0032146F"/>
    <w:rsid w:val="00323BE2"/>
    <w:rsid w:val="003310F7"/>
    <w:rsid w:val="00347962"/>
    <w:rsid w:val="00354A3C"/>
    <w:rsid w:val="00361219"/>
    <w:rsid w:val="003644D0"/>
    <w:rsid w:val="003775AD"/>
    <w:rsid w:val="003A03EF"/>
    <w:rsid w:val="003A050B"/>
    <w:rsid w:val="003A6D09"/>
    <w:rsid w:val="003B359B"/>
    <w:rsid w:val="003C2DF0"/>
    <w:rsid w:val="003C3DD5"/>
    <w:rsid w:val="003C5994"/>
    <w:rsid w:val="003D2D45"/>
    <w:rsid w:val="003D5F54"/>
    <w:rsid w:val="003E3220"/>
    <w:rsid w:val="003E5A3A"/>
    <w:rsid w:val="003F2C36"/>
    <w:rsid w:val="003F76FD"/>
    <w:rsid w:val="003F7D35"/>
    <w:rsid w:val="00401C38"/>
    <w:rsid w:val="004116EB"/>
    <w:rsid w:val="00416EF0"/>
    <w:rsid w:val="00426844"/>
    <w:rsid w:val="00430D92"/>
    <w:rsid w:val="00434CA2"/>
    <w:rsid w:val="00442B29"/>
    <w:rsid w:val="00443363"/>
    <w:rsid w:val="00454418"/>
    <w:rsid w:val="004572D1"/>
    <w:rsid w:val="004606DD"/>
    <w:rsid w:val="004611C7"/>
    <w:rsid w:val="00463DA1"/>
    <w:rsid w:val="0046711C"/>
    <w:rsid w:val="00467185"/>
    <w:rsid w:val="00474564"/>
    <w:rsid w:val="00484343"/>
    <w:rsid w:val="004A12F7"/>
    <w:rsid w:val="004A48BC"/>
    <w:rsid w:val="004B3B6B"/>
    <w:rsid w:val="004C0903"/>
    <w:rsid w:val="004D76E0"/>
    <w:rsid w:val="004D7814"/>
    <w:rsid w:val="004E17D4"/>
    <w:rsid w:val="004E3C87"/>
    <w:rsid w:val="004E4062"/>
    <w:rsid w:val="004E46F2"/>
    <w:rsid w:val="004E7506"/>
    <w:rsid w:val="004E7F97"/>
    <w:rsid w:val="004F0622"/>
    <w:rsid w:val="004F7819"/>
    <w:rsid w:val="004F7CED"/>
    <w:rsid w:val="00503F1D"/>
    <w:rsid w:val="00506414"/>
    <w:rsid w:val="00511522"/>
    <w:rsid w:val="0051370B"/>
    <w:rsid w:val="00514268"/>
    <w:rsid w:val="0051508B"/>
    <w:rsid w:val="005472BC"/>
    <w:rsid w:val="00547534"/>
    <w:rsid w:val="00547D8C"/>
    <w:rsid w:val="00550B21"/>
    <w:rsid w:val="005516B7"/>
    <w:rsid w:val="0056074E"/>
    <w:rsid w:val="00563FEF"/>
    <w:rsid w:val="00567565"/>
    <w:rsid w:val="00572EDB"/>
    <w:rsid w:val="005745D0"/>
    <w:rsid w:val="00574800"/>
    <w:rsid w:val="00575D40"/>
    <w:rsid w:val="00580630"/>
    <w:rsid w:val="0059686D"/>
    <w:rsid w:val="005A0110"/>
    <w:rsid w:val="005A736F"/>
    <w:rsid w:val="005B207E"/>
    <w:rsid w:val="005C54F3"/>
    <w:rsid w:val="005C6AF4"/>
    <w:rsid w:val="005E2ACA"/>
    <w:rsid w:val="005F0A65"/>
    <w:rsid w:val="005F7BB2"/>
    <w:rsid w:val="00607BC1"/>
    <w:rsid w:val="006219D1"/>
    <w:rsid w:val="006279A5"/>
    <w:rsid w:val="00632640"/>
    <w:rsid w:val="00640E89"/>
    <w:rsid w:val="006451C8"/>
    <w:rsid w:val="006521BC"/>
    <w:rsid w:val="006636DA"/>
    <w:rsid w:val="00681C18"/>
    <w:rsid w:val="00690B81"/>
    <w:rsid w:val="006929A6"/>
    <w:rsid w:val="00696010"/>
    <w:rsid w:val="006A4733"/>
    <w:rsid w:val="006A52C2"/>
    <w:rsid w:val="006A6B66"/>
    <w:rsid w:val="006C0AF0"/>
    <w:rsid w:val="006C7CE2"/>
    <w:rsid w:val="006E401F"/>
    <w:rsid w:val="006E4888"/>
    <w:rsid w:val="006F14B6"/>
    <w:rsid w:val="006F29F5"/>
    <w:rsid w:val="0071093D"/>
    <w:rsid w:val="00710945"/>
    <w:rsid w:val="00724825"/>
    <w:rsid w:val="00725298"/>
    <w:rsid w:val="0074176C"/>
    <w:rsid w:val="00746AAE"/>
    <w:rsid w:val="00751584"/>
    <w:rsid w:val="007550A7"/>
    <w:rsid w:val="00755EE8"/>
    <w:rsid w:val="007577A5"/>
    <w:rsid w:val="00760582"/>
    <w:rsid w:val="00765451"/>
    <w:rsid w:val="00774062"/>
    <w:rsid w:val="0078346E"/>
    <w:rsid w:val="007961E3"/>
    <w:rsid w:val="007A5685"/>
    <w:rsid w:val="007A5DB8"/>
    <w:rsid w:val="007A768D"/>
    <w:rsid w:val="007B2D15"/>
    <w:rsid w:val="007C0059"/>
    <w:rsid w:val="007C16A3"/>
    <w:rsid w:val="007C6525"/>
    <w:rsid w:val="007D77A4"/>
    <w:rsid w:val="007F54ED"/>
    <w:rsid w:val="008122E0"/>
    <w:rsid w:val="00814733"/>
    <w:rsid w:val="00814EDE"/>
    <w:rsid w:val="00830A1F"/>
    <w:rsid w:val="00830F4E"/>
    <w:rsid w:val="0083450A"/>
    <w:rsid w:val="008476F1"/>
    <w:rsid w:val="00860B54"/>
    <w:rsid w:val="00862792"/>
    <w:rsid w:val="00872E7E"/>
    <w:rsid w:val="0087530A"/>
    <w:rsid w:val="00881CB6"/>
    <w:rsid w:val="00887598"/>
    <w:rsid w:val="0089007C"/>
    <w:rsid w:val="008A0B9D"/>
    <w:rsid w:val="008A16D4"/>
    <w:rsid w:val="008A75D1"/>
    <w:rsid w:val="008B00CD"/>
    <w:rsid w:val="008D2B6D"/>
    <w:rsid w:val="008D5A58"/>
    <w:rsid w:val="008D6F4E"/>
    <w:rsid w:val="008D7C46"/>
    <w:rsid w:val="008E1FF4"/>
    <w:rsid w:val="008F7143"/>
    <w:rsid w:val="009053D9"/>
    <w:rsid w:val="0090603C"/>
    <w:rsid w:val="00914A63"/>
    <w:rsid w:val="00915327"/>
    <w:rsid w:val="00915381"/>
    <w:rsid w:val="009342C1"/>
    <w:rsid w:val="009359A7"/>
    <w:rsid w:val="0094633D"/>
    <w:rsid w:val="0094721F"/>
    <w:rsid w:val="00955363"/>
    <w:rsid w:val="00961DE5"/>
    <w:rsid w:val="00974510"/>
    <w:rsid w:val="009833B3"/>
    <w:rsid w:val="00987F3C"/>
    <w:rsid w:val="009925A6"/>
    <w:rsid w:val="00994FE4"/>
    <w:rsid w:val="0099539A"/>
    <w:rsid w:val="00996250"/>
    <w:rsid w:val="009A2158"/>
    <w:rsid w:val="009A35D9"/>
    <w:rsid w:val="009A4565"/>
    <w:rsid w:val="009A6218"/>
    <w:rsid w:val="009B38F1"/>
    <w:rsid w:val="009B5154"/>
    <w:rsid w:val="009B658E"/>
    <w:rsid w:val="009C0053"/>
    <w:rsid w:val="009C18ED"/>
    <w:rsid w:val="009C3C9C"/>
    <w:rsid w:val="009D2D3A"/>
    <w:rsid w:val="009D6EA3"/>
    <w:rsid w:val="009E15C8"/>
    <w:rsid w:val="009E1C2F"/>
    <w:rsid w:val="009E2B17"/>
    <w:rsid w:val="009E32C2"/>
    <w:rsid w:val="00A11B73"/>
    <w:rsid w:val="00A14732"/>
    <w:rsid w:val="00A1662A"/>
    <w:rsid w:val="00A20836"/>
    <w:rsid w:val="00A30263"/>
    <w:rsid w:val="00A34FC7"/>
    <w:rsid w:val="00A365A4"/>
    <w:rsid w:val="00A37CD9"/>
    <w:rsid w:val="00A37CDE"/>
    <w:rsid w:val="00A37DDF"/>
    <w:rsid w:val="00A42F67"/>
    <w:rsid w:val="00A51297"/>
    <w:rsid w:val="00A70646"/>
    <w:rsid w:val="00A90C3E"/>
    <w:rsid w:val="00AB71A0"/>
    <w:rsid w:val="00AC2243"/>
    <w:rsid w:val="00AC7F1B"/>
    <w:rsid w:val="00AD4EE7"/>
    <w:rsid w:val="00AD7D8B"/>
    <w:rsid w:val="00AE0E94"/>
    <w:rsid w:val="00AF26C2"/>
    <w:rsid w:val="00AF2763"/>
    <w:rsid w:val="00B0327E"/>
    <w:rsid w:val="00B06157"/>
    <w:rsid w:val="00B22B3C"/>
    <w:rsid w:val="00B270CA"/>
    <w:rsid w:val="00B27D5D"/>
    <w:rsid w:val="00B346A8"/>
    <w:rsid w:val="00B429FF"/>
    <w:rsid w:val="00B54090"/>
    <w:rsid w:val="00B54EE9"/>
    <w:rsid w:val="00B564C1"/>
    <w:rsid w:val="00B62016"/>
    <w:rsid w:val="00B7145D"/>
    <w:rsid w:val="00B7268C"/>
    <w:rsid w:val="00B8084A"/>
    <w:rsid w:val="00B8095A"/>
    <w:rsid w:val="00B8164B"/>
    <w:rsid w:val="00B81A06"/>
    <w:rsid w:val="00B913EC"/>
    <w:rsid w:val="00B92A64"/>
    <w:rsid w:val="00B941E2"/>
    <w:rsid w:val="00BB036A"/>
    <w:rsid w:val="00BB0DBE"/>
    <w:rsid w:val="00BB6B1E"/>
    <w:rsid w:val="00BC2CA8"/>
    <w:rsid w:val="00BD0BE5"/>
    <w:rsid w:val="00BD4B9B"/>
    <w:rsid w:val="00BD5289"/>
    <w:rsid w:val="00BD7025"/>
    <w:rsid w:val="00BE5CF3"/>
    <w:rsid w:val="00BF1E1F"/>
    <w:rsid w:val="00BF598E"/>
    <w:rsid w:val="00BF682A"/>
    <w:rsid w:val="00BF6BF0"/>
    <w:rsid w:val="00C12E2B"/>
    <w:rsid w:val="00C17B00"/>
    <w:rsid w:val="00C2528A"/>
    <w:rsid w:val="00C2576C"/>
    <w:rsid w:val="00C346B6"/>
    <w:rsid w:val="00C4413D"/>
    <w:rsid w:val="00C458A8"/>
    <w:rsid w:val="00C7295B"/>
    <w:rsid w:val="00C771CD"/>
    <w:rsid w:val="00C81CFA"/>
    <w:rsid w:val="00C82BA5"/>
    <w:rsid w:val="00C8343F"/>
    <w:rsid w:val="00C90AA7"/>
    <w:rsid w:val="00C92094"/>
    <w:rsid w:val="00CA6E65"/>
    <w:rsid w:val="00CA6F97"/>
    <w:rsid w:val="00CB657A"/>
    <w:rsid w:val="00CC0D1C"/>
    <w:rsid w:val="00CC476B"/>
    <w:rsid w:val="00CD23D6"/>
    <w:rsid w:val="00CD70FD"/>
    <w:rsid w:val="00CE7EED"/>
    <w:rsid w:val="00CF65E6"/>
    <w:rsid w:val="00D03609"/>
    <w:rsid w:val="00D072F5"/>
    <w:rsid w:val="00D324A6"/>
    <w:rsid w:val="00D328CF"/>
    <w:rsid w:val="00D3696A"/>
    <w:rsid w:val="00D45BB0"/>
    <w:rsid w:val="00D524EA"/>
    <w:rsid w:val="00D63E9C"/>
    <w:rsid w:val="00D74338"/>
    <w:rsid w:val="00D80106"/>
    <w:rsid w:val="00D933A5"/>
    <w:rsid w:val="00DA452C"/>
    <w:rsid w:val="00DB7EC0"/>
    <w:rsid w:val="00DD76B6"/>
    <w:rsid w:val="00DF107C"/>
    <w:rsid w:val="00DF7BAC"/>
    <w:rsid w:val="00E031AB"/>
    <w:rsid w:val="00E15053"/>
    <w:rsid w:val="00E22F0A"/>
    <w:rsid w:val="00E26616"/>
    <w:rsid w:val="00E3174A"/>
    <w:rsid w:val="00E3366A"/>
    <w:rsid w:val="00E44FAA"/>
    <w:rsid w:val="00E524E2"/>
    <w:rsid w:val="00E537F1"/>
    <w:rsid w:val="00E56C8D"/>
    <w:rsid w:val="00E56D15"/>
    <w:rsid w:val="00E61D23"/>
    <w:rsid w:val="00E63FDD"/>
    <w:rsid w:val="00E716B0"/>
    <w:rsid w:val="00E7693A"/>
    <w:rsid w:val="00E825D3"/>
    <w:rsid w:val="00E87B49"/>
    <w:rsid w:val="00E905E2"/>
    <w:rsid w:val="00E90E86"/>
    <w:rsid w:val="00E936DF"/>
    <w:rsid w:val="00EA1102"/>
    <w:rsid w:val="00EA18DF"/>
    <w:rsid w:val="00EA7478"/>
    <w:rsid w:val="00EA764D"/>
    <w:rsid w:val="00ED36FF"/>
    <w:rsid w:val="00ED3C90"/>
    <w:rsid w:val="00ED7CB7"/>
    <w:rsid w:val="00EE1D67"/>
    <w:rsid w:val="00EE4B4A"/>
    <w:rsid w:val="00EF3C21"/>
    <w:rsid w:val="00F0564A"/>
    <w:rsid w:val="00F069B2"/>
    <w:rsid w:val="00F1074F"/>
    <w:rsid w:val="00F14789"/>
    <w:rsid w:val="00F20847"/>
    <w:rsid w:val="00F248DD"/>
    <w:rsid w:val="00F337B1"/>
    <w:rsid w:val="00F348A8"/>
    <w:rsid w:val="00F34FF3"/>
    <w:rsid w:val="00F355DA"/>
    <w:rsid w:val="00F36F53"/>
    <w:rsid w:val="00F45C3F"/>
    <w:rsid w:val="00F529DB"/>
    <w:rsid w:val="00F64247"/>
    <w:rsid w:val="00F64EC4"/>
    <w:rsid w:val="00F64ECE"/>
    <w:rsid w:val="00F775A1"/>
    <w:rsid w:val="00F778A4"/>
    <w:rsid w:val="00F77BC0"/>
    <w:rsid w:val="00F91D09"/>
    <w:rsid w:val="00F96BA1"/>
    <w:rsid w:val="00FA6A55"/>
    <w:rsid w:val="00FB1D9D"/>
    <w:rsid w:val="00FC7D0C"/>
    <w:rsid w:val="00FD0BE2"/>
    <w:rsid w:val="00FD174D"/>
    <w:rsid w:val="00FD3D66"/>
    <w:rsid w:val="00FD7E23"/>
    <w:rsid w:val="00FE1F0C"/>
    <w:rsid w:val="00FE7D9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D8AA"/>
  <w15:chartTrackingRefBased/>
  <w15:docId w15:val="{15F93CAF-8463-4B5F-AF12-F3A5613E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025"/>
  </w:style>
  <w:style w:type="paragraph" w:styleId="Heading1">
    <w:name w:val="heading 1"/>
    <w:basedOn w:val="Normal"/>
    <w:next w:val="Normal"/>
    <w:link w:val="Heading1Char"/>
    <w:uiPriority w:val="9"/>
    <w:qFormat/>
    <w:rsid w:val="00D524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42F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B564C1"/>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E2B"/>
  </w:style>
  <w:style w:type="paragraph" w:styleId="Footer">
    <w:name w:val="footer"/>
    <w:basedOn w:val="Normal"/>
    <w:link w:val="FooterChar"/>
    <w:uiPriority w:val="99"/>
    <w:unhideWhenUsed/>
    <w:rsid w:val="00C1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E2B"/>
  </w:style>
  <w:style w:type="character" w:styleId="CommentReference">
    <w:name w:val="annotation reference"/>
    <w:basedOn w:val="DefaultParagraphFont"/>
    <w:uiPriority w:val="99"/>
    <w:semiHidden/>
    <w:unhideWhenUsed/>
    <w:rsid w:val="00BE5CF3"/>
    <w:rPr>
      <w:sz w:val="16"/>
      <w:szCs w:val="16"/>
    </w:rPr>
  </w:style>
  <w:style w:type="paragraph" w:styleId="CommentText">
    <w:name w:val="annotation text"/>
    <w:basedOn w:val="Normal"/>
    <w:link w:val="CommentTextChar"/>
    <w:uiPriority w:val="99"/>
    <w:unhideWhenUsed/>
    <w:rsid w:val="00BE5CF3"/>
    <w:pPr>
      <w:spacing w:line="240" w:lineRule="auto"/>
    </w:pPr>
    <w:rPr>
      <w:sz w:val="20"/>
      <w:szCs w:val="20"/>
    </w:rPr>
  </w:style>
  <w:style w:type="character" w:customStyle="1" w:styleId="CommentTextChar">
    <w:name w:val="Comment Text Char"/>
    <w:basedOn w:val="DefaultParagraphFont"/>
    <w:link w:val="CommentText"/>
    <w:uiPriority w:val="99"/>
    <w:rsid w:val="00BE5CF3"/>
    <w:rPr>
      <w:sz w:val="20"/>
      <w:szCs w:val="20"/>
    </w:rPr>
  </w:style>
  <w:style w:type="character" w:styleId="Hyperlink">
    <w:name w:val="Hyperlink"/>
    <w:basedOn w:val="DefaultParagraphFont"/>
    <w:uiPriority w:val="99"/>
    <w:unhideWhenUsed/>
    <w:rsid w:val="00BE5CF3"/>
    <w:rPr>
      <w:color w:val="0563C1" w:themeColor="hyperlink"/>
      <w:u w:val="single"/>
    </w:rPr>
  </w:style>
  <w:style w:type="paragraph" w:styleId="NormalWeb">
    <w:name w:val="Normal (Web)"/>
    <w:basedOn w:val="Normal"/>
    <w:uiPriority w:val="99"/>
    <w:semiHidden/>
    <w:unhideWhenUsed/>
    <w:rsid w:val="00E031A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E031AB"/>
    <w:rPr>
      <w:i/>
      <w:iCs/>
    </w:rPr>
  </w:style>
  <w:style w:type="character" w:styleId="Strong">
    <w:name w:val="Strong"/>
    <w:basedOn w:val="DefaultParagraphFont"/>
    <w:uiPriority w:val="22"/>
    <w:qFormat/>
    <w:rsid w:val="00E031AB"/>
    <w:rPr>
      <w:b/>
      <w:bCs/>
    </w:rPr>
  </w:style>
  <w:style w:type="paragraph" w:styleId="ListParagraph">
    <w:name w:val="List Paragraph"/>
    <w:aliases w:val="Recommendation,List Paragraph1,List Paragraph11,First level bullet point,Body text,Bullet point,List Paragraph Number,Dot Point,Bullet Point,Bullet points,Content descriptions,DDM Gen Text,Dot point 1.5 line spacing,L,Body Text1,Tabletext"/>
    <w:basedOn w:val="Normal"/>
    <w:link w:val="ListParagraphChar"/>
    <w:uiPriority w:val="34"/>
    <w:qFormat/>
    <w:rsid w:val="00CB657A"/>
    <w:pPr>
      <w:ind w:left="720"/>
      <w:contextualSpacing/>
    </w:pPr>
  </w:style>
  <w:style w:type="character" w:customStyle="1" w:styleId="ListParagraphChar">
    <w:name w:val="List Paragraph Char"/>
    <w:aliases w:val="Recommendation Char,List Paragraph1 Char,List Paragraph11 Char,First level bullet point Char,Body text Char,Bullet point Char,List Paragraph Number Char,Dot Point Char,Bullet Point Char,Bullet points Char,Content descriptions Char"/>
    <w:link w:val="ListParagraph"/>
    <w:uiPriority w:val="34"/>
    <w:locked/>
    <w:rsid w:val="00CB657A"/>
  </w:style>
  <w:style w:type="table" w:styleId="TableGrid">
    <w:name w:val="Table Grid"/>
    <w:basedOn w:val="TableNormal"/>
    <w:uiPriority w:val="39"/>
    <w:rsid w:val="00CB6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1675"/>
    <w:pPr>
      <w:autoSpaceDE w:val="0"/>
      <w:autoSpaceDN w:val="0"/>
      <w:adjustRightInd w:val="0"/>
      <w:spacing w:after="0" w:line="240" w:lineRule="auto"/>
    </w:pPr>
    <w:rPr>
      <w:rFonts w:ascii="Gill Sans MT" w:hAnsi="Gill Sans MT" w:cs="Gill Sans MT"/>
      <w:color w:val="000000"/>
      <w:sz w:val="24"/>
      <w:szCs w:val="24"/>
    </w:rPr>
  </w:style>
  <w:style w:type="paragraph" w:styleId="CommentSubject">
    <w:name w:val="annotation subject"/>
    <w:basedOn w:val="CommentText"/>
    <w:next w:val="CommentText"/>
    <w:link w:val="CommentSubjectChar"/>
    <w:uiPriority w:val="99"/>
    <w:semiHidden/>
    <w:unhideWhenUsed/>
    <w:rsid w:val="00BF682A"/>
    <w:rPr>
      <w:b/>
      <w:bCs/>
    </w:rPr>
  </w:style>
  <w:style w:type="character" w:customStyle="1" w:styleId="CommentSubjectChar">
    <w:name w:val="Comment Subject Char"/>
    <w:basedOn w:val="CommentTextChar"/>
    <w:link w:val="CommentSubject"/>
    <w:uiPriority w:val="99"/>
    <w:semiHidden/>
    <w:rsid w:val="00BF682A"/>
    <w:rPr>
      <w:b/>
      <w:bCs/>
      <w:sz w:val="20"/>
      <w:szCs w:val="20"/>
    </w:rPr>
  </w:style>
  <w:style w:type="paragraph" w:styleId="Revision">
    <w:name w:val="Revision"/>
    <w:hidden/>
    <w:uiPriority w:val="99"/>
    <w:semiHidden/>
    <w:rsid w:val="003A03EF"/>
    <w:pPr>
      <w:spacing w:after="0" w:line="240" w:lineRule="auto"/>
    </w:pPr>
  </w:style>
  <w:style w:type="character" w:customStyle="1" w:styleId="Heading4Char">
    <w:name w:val="Heading 4 Char"/>
    <w:basedOn w:val="DefaultParagraphFont"/>
    <w:link w:val="Heading4"/>
    <w:uiPriority w:val="9"/>
    <w:rsid w:val="00B564C1"/>
    <w:rPr>
      <w:rFonts w:ascii="Times New Roman" w:eastAsia="Times New Roman" w:hAnsi="Times New Roman" w:cs="Times New Roman"/>
      <w:b/>
      <w:bCs/>
      <w:sz w:val="24"/>
      <w:szCs w:val="24"/>
      <w:lang w:eastAsia="en-AU"/>
    </w:rPr>
  </w:style>
  <w:style w:type="character" w:styleId="UnresolvedMention">
    <w:name w:val="Unresolved Mention"/>
    <w:basedOn w:val="DefaultParagraphFont"/>
    <w:uiPriority w:val="99"/>
    <w:semiHidden/>
    <w:unhideWhenUsed/>
    <w:rsid w:val="00EA764D"/>
    <w:rPr>
      <w:color w:val="605E5C"/>
      <w:shd w:val="clear" w:color="auto" w:fill="E1DFDD"/>
    </w:rPr>
  </w:style>
  <w:style w:type="character" w:customStyle="1" w:styleId="Heading3Char">
    <w:name w:val="Heading 3 Char"/>
    <w:basedOn w:val="DefaultParagraphFont"/>
    <w:link w:val="Heading3"/>
    <w:uiPriority w:val="9"/>
    <w:rsid w:val="00A42F67"/>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D524EA"/>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8F71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223269">
      <w:bodyDiv w:val="1"/>
      <w:marLeft w:val="0"/>
      <w:marRight w:val="0"/>
      <w:marTop w:val="0"/>
      <w:marBottom w:val="0"/>
      <w:divBdr>
        <w:top w:val="none" w:sz="0" w:space="0" w:color="auto"/>
        <w:left w:val="none" w:sz="0" w:space="0" w:color="auto"/>
        <w:bottom w:val="none" w:sz="0" w:space="0" w:color="auto"/>
        <w:right w:val="none" w:sz="0" w:space="0" w:color="auto"/>
      </w:divBdr>
    </w:div>
    <w:div w:id="197756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men@dpac.tas.gov.a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women.tas.gov.au/tasmanian_government_policy_and_programs/tasmanian-womens-strategy-2022-2027/0285-Tasmanian-Womens-Strategy-2022-2027_PAG_WCAG.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egislation.tas.gov.au/view/html/inforce/current/act-2004-046" TargetMode="External"/><Relationship Id="rId4" Type="http://schemas.openxmlformats.org/officeDocument/2006/relationships/webSettings" Target="webSettings.xml"/><Relationship Id="rId9" Type="http://schemas.openxmlformats.org/officeDocument/2006/relationships/hyperlink" Target="mailto:women@dpac.tas.gov.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579</Words>
  <Characters>3242</Characters>
  <Application>Microsoft Office Word</Application>
  <DocSecurity>0</DocSecurity>
  <Lines>121</Lines>
  <Paragraphs>59</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Jaye</dc:creator>
  <cp:keywords/>
  <dc:description/>
  <cp:lastModifiedBy>Kivi, Nicole</cp:lastModifiedBy>
  <cp:revision>7</cp:revision>
  <cp:lastPrinted>2023-06-07T00:37:00Z</cp:lastPrinted>
  <dcterms:created xsi:type="dcterms:W3CDTF">2025-09-18T03:08:00Z</dcterms:created>
  <dcterms:modified xsi:type="dcterms:W3CDTF">2025-09-25T02:33:00Z</dcterms:modified>
</cp:coreProperties>
</file>