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CA7" w14:textId="59F6510B" w:rsidR="009B024A" w:rsidRDefault="009B024A" w:rsidP="009B024A">
      <w:pPr>
        <w:ind w:left="6480" w:firstLine="720"/>
      </w:pPr>
      <w:r>
        <w:rPr>
          <w:noProof/>
        </w:rPr>
        <w:drawing>
          <wp:inline distT="0" distB="0" distL="0" distR="0" wp14:anchorId="418F1B3E" wp14:editId="68D56D3A">
            <wp:extent cx="1457325" cy="1200150"/>
            <wp:effectExtent l="0" t="0" r="9525" b="0"/>
            <wp:docPr id="1" name="Picture 1" descr="A yellow flower with the words Tasmanian Women'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flower with the words Tasmanian Women's Council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F842" w14:textId="77777777" w:rsidR="009B024A" w:rsidRPr="00D63D59" w:rsidRDefault="009B024A" w:rsidP="009B024A">
      <w:pPr>
        <w:pStyle w:val="Title"/>
        <w:rPr>
          <w:rFonts w:ascii="Arial" w:hAnsi="Arial" w:cs="Arial"/>
          <w:sz w:val="52"/>
          <w:szCs w:val="52"/>
        </w:rPr>
      </w:pPr>
      <w:r w:rsidRPr="00D63D59">
        <w:rPr>
          <w:rFonts w:ascii="Arial" w:hAnsi="Arial" w:cs="Arial"/>
          <w:sz w:val="52"/>
          <w:szCs w:val="52"/>
        </w:rPr>
        <w:t>Tasmanian Women’s Council</w:t>
      </w:r>
      <w:r>
        <w:rPr>
          <w:rFonts w:ascii="Arial" w:hAnsi="Arial" w:cs="Arial"/>
          <w:sz w:val="52"/>
          <w:szCs w:val="52"/>
        </w:rPr>
        <w:t xml:space="preserve"> </w:t>
      </w:r>
    </w:p>
    <w:p w14:paraId="45300192" w14:textId="77777777" w:rsidR="009B024A" w:rsidRDefault="009B024A" w:rsidP="009B7DC8">
      <w:pPr>
        <w:numPr>
          <w:ilvl w:val="1"/>
          <w:numId w:val="0"/>
        </w:numPr>
        <w:spacing w:after="240" w:line="300" w:lineRule="atLeast"/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</w:pPr>
      <w:r w:rsidRPr="00D63D59"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>Meeting Communiqué</w:t>
      </w:r>
      <w:r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 xml:space="preserve"> </w:t>
      </w:r>
    </w:p>
    <w:p w14:paraId="7CEEC9A9" w14:textId="77777777" w:rsidR="009B7DC8" w:rsidRDefault="009B024A" w:rsidP="009B7DC8">
      <w:pPr>
        <w:numPr>
          <w:ilvl w:val="1"/>
          <w:numId w:val="0"/>
        </w:numPr>
        <w:spacing w:after="240" w:line="300" w:lineRule="atLeast"/>
        <w:rPr>
          <w:rFonts w:ascii="Arial" w:eastAsiaTheme="minorEastAsia" w:hAnsi="Arial" w:cs="Arial"/>
          <w:color w:val="000000" w:themeColor="text1"/>
          <w:spacing w:val="15"/>
          <w:sz w:val="32"/>
          <w:szCs w:val="32"/>
        </w:rPr>
      </w:pPr>
      <w:r w:rsidRPr="009B7DC8">
        <w:rPr>
          <w:rFonts w:ascii="Arial" w:eastAsiaTheme="minorEastAsia" w:hAnsi="Arial" w:cs="Arial"/>
          <w:color w:val="000000" w:themeColor="text1"/>
          <w:spacing w:val="15"/>
          <w:sz w:val="32"/>
          <w:szCs w:val="32"/>
        </w:rPr>
        <w:t>4 December 2024 Meeting</w:t>
      </w:r>
    </w:p>
    <w:p w14:paraId="63D71116" w14:textId="1BDB9BA6" w:rsidR="009B7DC8" w:rsidRDefault="009B7DC8" w:rsidP="009B7DC8">
      <w:pPr>
        <w:numPr>
          <w:ilvl w:val="1"/>
          <w:numId w:val="0"/>
        </w:numPr>
        <w:spacing w:after="240" w:line="300" w:lineRule="atLeast"/>
        <w:rPr>
          <w:rFonts w:ascii="Arial" w:eastAsiaTheme="minorEastAsia" w:hAnsi="Arial" w:cs="Arial"/>
          <w:color w:val="000000" w:themeColor="text1"/>
          <w:spacing w:val="15"/>
          <w:sz w:val="32"/>
          <w:szCs w:val="32"/>
        </w:rPr>
      </w:pPr>
      <w:r w:rsidRPr="009B7DC8">
        <w:rPr>
          <w:rFonts w:ascii="Arial" w:hAnsi="Arial" w:cs="Arial"/>
          <w:sz w:val="24"/>
          <w:szCs w:val="24"/>
        </w:rPr>
        <w:t>The Tasmanian Women’s Council acknowledges Tasmanian Aboriginal people as the Traditional Owners and custodians of the land on which the Council met.</w:t>
      </w:r>
    </w:p>
    <w:p w14:paraId="2FA35D77" w14:textId="72CAA98A" w:rsidR="009B7DC8" w:rsidRPr="009B7DC8" w:rsidRDefault="009B7DC8" w:rsidP="009B7DC8">
      <w:pPr>
        <w:numPr>
          <w:ilvl w:val="1"/>
          <w:numId w:val="0"/>
        </w:numPr>
        <w:spacing w:after="240" w:line="300" w:lineRule="atLeast"/>
        <w:rPr>
          <w:rFonts w:ascii="Arial" w:eastAsiaTheme="minorEastAsia" w:hAnsi="Arial" w:cs="Arial"/>
          <w:color w:val="000000" w:themeColor="text1"/>
          <w:spacing w:val="15"/>
          <w:sz w:val="32"/>
          <w:szCs w:val="32"/>
        </w:rPr>
      </w:pPr>
      <w:r w:rsidRPr="009B7DC8">
        <w:rPr>
          <w:rFonts w:ascii="Arial" w:hAnsi="Arial" w:cs="Arial"/>
          <w:sz w:val="24"/>
          <w:szCs w:val="24"/>
        </w:rPr>
        <w:t>At its recent meeting, the Council welcomed back Jo Palmer MLC as the newly appointed Minister for Women and the Prevention of Family Violence.</w:t>
      </w:r>
    </w:p>
    <w:p w14:paraId="29457722" w14:textId="77777777" w:rsidR="009B7DC8" w:rsidRPr="009B7DC8" w:rsidRDefault="009B7DC8" w:rsidP="009B7DC8">
      <w:pPr>
        <w:rPr>
          <w:rFonts w:ascii="Arial" w:hAnsi="Arial" w:cs="Arial"/>
          <w:b/>
          <w:bCs/>
          <w:sz w:val="24"/>
          <w:szCs w:val="24"/>
        </w:rPr>
      </w:pPr>
      <w:r w:rsidRPr="009B7DC8">
        <w:rPr>
          <w:rFonts w:ascii="Arial" w:hAnsi="Arial" w:cs="Arial"/>
          <w:b/>
          <w:bCs/>
          <w:sz w:val="24"/>
          <w:szCs w:val="24"/>
        </w:rPr>
        <w:t>Key discussions and updates:</w:t>
      </w:r>
    </w:p>
    <w:p w14:paraId="1402F160" w14:textId="77777777" w:rsidR="009B7DC8" w:rsidRPr="009B7DC8" w:rsidRDefault="009B7DC8" w:rsidP="009B7DC8">
      <w:pPr>
        <w:rPr>
          <w:rFonts w:ascii="Arial" w:hAnsi="Arial" w:cs="Arial"/>
          <w:b/>
          <w:bCs/>
          <w:sz w:val="24"/>
          <w:szCs w:val="24"/>
        </w:rPr>
      </w:pPr>
      <w:r w:rsidRPr="009B7DC8">
        <w:rPr>
          <w:rFonts w:ascii="Arial" w:hAnsi="Arial" w:cs="Arial"/>
          <w:b/>
          <w:bCs/>
          <w:sz w:val="24"/>
          <w:szCs w:val="24"/>
        </w:rPr>
        <w:t>Strategic Planning Day 2025:</w:t>
      </w:r>
    </w:p>
    <w:p w14:paraId="4FF2B974" w14:textId="6D6E9B86" w:rsidR="009B7DC8" w:rsidRPr="009B7DC8" w:rsidRDefault="009B7DC8" w:rsidP="009B7DC8">
      <w:pPr>
        <w:rPr>
          <w:rFonts w:ascii="Arial" w:hAnsi="Arial" w:cs="Arial"/>
          <w:sz w:val="24"/>
          <w:szCs w:val="24"/>
        </w:rPr>
      </w:pPr>
      <w:r w:rsidRPr="009B7DC8">
        <w:rPr>
          <w:rFonts w:ascii="Arial" w:hAnsi="Arial" w:cs="Arial"/>
          <w:sz w:val="24"/>
          <w:szCs w:val="24"/>
        </w:rPr>
        <w:t xml:space="preserve">The Minister and Council discussed preparations for the upcoming Strategic Planning Day, which </w:t>
      </w:r>
      <w:r w:rsidR="00791DB3">
        <w:rPr>
          <w:rFonts w:ascii="Arial" w:hAnsi="Arial" w:cs="Arial"/>
          <w:sz w:val="24"/>
          <w:szCs w:val="24"/>
        </w:rPr>
        <w:t xml:space="preserve">included </w:t>
      </w:r>
      <w:r w:rsidRPr="009B7DC8">
        <w:rPr>
          <w:rFonts w:ascii="Arial" w:hAnsi="Arial" w:cs="Arial"/>
          <w:sz w:val="24"/>
          <w:szCs w:val="24"/>
        </w:rPr>
        <w:t>reviewing the Council’s Terms of Reference and setting priorities for 2025.</w:t>
      </w:r>
    </w:p>
    <w:p w14:paraId="733A4648" w14:textId="70DC4C72" w:rsidR="009B7DC8" w:rsidRPr="009B7DC8" w:rsidRDefault="009B7DC8" w:rsidP="009B7DC8">
      <w:pPr>
        <w:rPr>
          <w:rFonts w:ascii="Arial" w:hAnsi="Arial" w:cs="Arial"/>
          <w:b/>
          <w:bCs/>
          <w:sz w:val="24"/>
          <w:szCs w:val="24"/>
        </w:rPr>
      </w:pPr>
      <w:r w:rsidRPr="009B7DC8">
        <w:rPr>
          <w:rFonts w:ascii="Arial" w:hAnsi="Arial" w:cs="Arial"/>
          <w:b/>
          <w:bCs/>
          <w:sz w:val="24"/>
          <w:szCs w:val="24"/>
        </w:rPr>
        <w:t>Gender Impact Assessment Toolkit:</w:t>
      </w:r>
    </w:p>
    <w:p w14:paraId="30BD0F1B" w14:textId="1F6A67B6" w:rsidR="009B7DC8" w:rsidRPr="009B7DC8" w:rsidRDefault="009B7DC8" w:rsidP="009B7DC8">
      <w:pPr>
        <w:rPr>
          <w:rFonts w:ascii="Arial" w:hAnsi="Arial" w:cs="Arial"/>
          <w:sz w:val="24"/>
          <w:szCs w:val="24"/>
        </w:rPr>
      </w:pPr>
      <w:r w:rsidRPr="009B7DC8">
        <w:rPr>
          <w:rFonts w:ascii="Arial" w:hAnsi="Arial" w:cs="Arial"/>
          <w:sz w:val="24"/>
          <w:szCs w:val="24"/>
        </w:rPr>
        <w:t xml:space="preserve">The Department of Premier and Cabinet (DPAC) provided members with an overview of the </w:t>
      </w:r>
      <w:r w:rsidR="00791DB3" w:rsidRPr="00727A4E">
        <w:rPr>
          <w:rFonts w:ascii="Arial" w:hAnsi="Arial" w:cs="Arial"/>
          <w:sz w:val="24"/>
          <w:szCs w:val="24"/>
        </w:rPr>
        <w:t>Gender Impact Assessment Toolkit</w:t>
      </w:r>
      <w:r w:rsidRPr="009B7DC8">
        <w:rPr>
          <w:rFonts w:ascii="Arial" w:hAnsi="Arial" w:cs="Arial"/>
          <w:sz w:val="24"/>
          <w:szCs w:val="24"/>
        </w:rPr>
        <w:t>, which supports government agencies to assess the gender impacts of their policies and programs.</w:t>
      </w:r>
    </w:p>
    <w:p w14:paraId="5FF94098" w14:textId="77777777" w:rsidR="009B7DC8" w:rsidRPr="009B7DC8" w:rsidRDefault="009B7DC8" w:rsidP="009B7DC8">
      <w:pPr>
        <w:rPr>
          <w:rFonts w:ascii="Arial" w:hAnsi="Arial" w:cs="Arial"/>
          <w:b/>
          <w:bCs/>
          <w:sz w:val="24"/>
          <w:szCs w:val="24"/>
        </w:rPr>
      </w:pPr>
      <w:r w:rsidRPr="009B7DC8">
        <w:rPr>
          <w:rFonts w:ascii="Arial" w:hAnsi="Arial" w:cs="Arial"/>
          <w:b/>
          <w:bCs/>
          <w:sz w:val="24"/>
          <w:szCs w:val="24"/>
        </w:rPr>
        <w:t>Women with Disability Australia (WWDA) Lead Toolkit:</w:t>
      </w:r>
    </w:p>
    <w:p w14:paraId="629CEE4E" w14:textId="77EE41A9" w:rsidR="009B7DC8" w:rsidRPr="009B7DC8" w:rsidRDefault="009B7DC8" w:rsidP="009B7DC8">
      <w:pPr>
        <w:rPr>
          <w:rFonts w:ascii="Arial" w:hAnsi="Arial" w:cs="Arial"/>
          <w:sz w:val="24"/>
          <w:szCs w:val="24"/>
        </w:rPr>
      </w:pPr>
      <w:r w:rsidRPr="009B7DC8">
        <w:rPr>
          <w:rFonts w:ascii="Arial" w:hAnsi="Arial" w:cs="Arial"/>
          <w:sz w:val="24"/>
          <w:szCs w:val="24"/>
        </w:rPr>
        <w:t xml:space="preserve">Members were also briefed on the launch of the WWDA Lead Toolkit, which can be linked with the </w:t>
      </w:r>
      <w:r w:rsidR="00791DB3" w:rsidRPr="00A900D8">
        <w:rPr>
          <w:rFonts w:ascii="Arial" w:hAnsi="Arial" w:cs="Arial"/>
          <w:sz w:val="24"/>
          <w:szCs w:val="24"/>
        </w:rPr>
        <w:t>Gender Impact Assessment Toolkit</w:t>
      </w:r>
      <w:r w:rsidRPr="009B7DC8">
        <w:rPr>
          <w:rFonts w:ascii="Arial" w:hAnsi="Arial" w:cs="Arial"/>
          <w:sz w:val="24"/>
          <w:szCs w:val="24"/>
        </w:rPr>
        <w:t xml:space="preserve"> to strengthen inclusive policy development and outcomes for women with disability.</w:t>
      </w:r>
    </w:p>
    <w:p w14:paraId="396F15C1" w14:textId="77777777" w:rsidR="009B7DC8" w:rsidRPr="009B7DC8" w:rsidRDefault="009B7DC8" w:rsidP="009B7DC8">
      <w:pPr>
        <w:rPr>
          <w:rFonts w:ascii="Arial" w:hAnsi="Arial" w:cs="Arial"/>
          <w:b/>
          <w:bCs/>
          <w:sz w:val="24"/>
          <w:szCs w:val="24"/>
        </w:rPr>
      </w:pPr>
      <w:r w:rsidRPr="009B7DC8">
        <w:rPr>
          <w:rFonts w:ascii="Arial" w:hAnsi="Arial" w:cs="Arial"/>
          <w:b/>
          <w:bCs/>
          <w:sz w:val="24"/>
          <w:szCs w:val="24"/>
        </w:rPr>
        <w:t>Next Meeting:</w:t>
      </w:r>
    </w:p>
    <w:p w14:paraId="58F67A3E" w14:textId="77777777" w:rsidR="009B7DC8" w:rsidRDefault="009B7DC8" w:rsidP="009B7DC8">
      <w:pPr>
        <w:rPr>
          <w:rFonts w:ascii="Arial" w:hAnsi="Arial" w:cs="Arial"/>
          <w:sz w:val="24"/>
          <w:szCs w:val="24"/>
        </w:rPr>
      </w:pPr>
      <w:r w:rsidRPr="009B7DC8">
        <w:rPr>
          <w:rFonts w:ascii="Arial" w:hAnsi="Arial" w:cs="Arial"/>
          <w:sz w:val="24"/>
          <w:szCs w:val="24"/>
        </w:rPr>
        <w:t>The Tasmanian Women’s Council will next meet for its Strategic Planning Day in February 2025.</w:t>
      </w:r>
    </w:p>
    <w:p w14:paraId="04EA57F9" w14:textId="778CAD07" w:rsidR="009B024A" w:rsidRPr="009B7DC8" w:rsidRDefault="009B7DC8" w:rsidP="009B7DC8">
      <w:pPr>
        <w:rPr>
          <w:rFonts w:ascii="Arial" w:hAnsi="Arial" w:cs="Arial"/>
          <w:sz w:val="24"/>
          <w:szCs w:val="24"/>
        </w:rPr>
      </w:pPr>
      <w:r w:rsidRPr="009B7DC8">
        <w:rPr>
          <w:rFonts w:ascii="Arial" w:hAnsi="Arial" w:cs="Arial"/>
          <w:sz w:val="24"/>
          <w:szCs w:val="24"/>
        </w:rPr>
        <w:t>The Council looks forward to working with government and community partners to advance outcomes for women and girls in Tasmania.</w:t>
      </w:r>
    </w:p>
    <w:sectPr w:rsidR="009B024A" w:rsidRPr="009B7D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34C2" w14:textId="77777777" w:rsidR="009B024A" w:rsidRDefault="009B024A" w:rsidP="009B024A">
      <w:pPr>
        <w:spacing w:after="0" w:line="240" w:lineRule="auto"/>
      </w:pPr>
      <w:r>
        <w:separator/>
      </w:r>
    </w:p>
  </w:endnote>
  <w:endnote w:type="continuationSeparator" w:id="0">
    <w:p w14:paraId="2E2A0BDC" w14:textId="77777777" w:rsidR="009B024A" w:rsidRDefault="009B024A" w:rsidP="009B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2DD" w14:textId="1989019E" w:rsidR="009B024A" w:rsidRDefault="009B024A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</w:p>
  <w:p w14:paraId="50770EB4" w14:textId="7BB7F441" w:rsidR="009B024A" w:rsidRDefault="009B024A">
    <w:pPr>
      <w:pStyle w:val="Footer"/>
    </w:pPr>
    <w:r>
      <w:tab/>
    </w:r>
    <w:r>
      <w:tab/>
    </w:r>
    <w:r>
      <w:rPr>
        <w:b/>
        <w:bCs/>
        <w:noProof/>
        <w:lang w:val="en-US" w:eastAsia="en-AU"/>
        <w14:ligatures w14:val="none"/>
      </w:rPr>
      <w:drawing>
        <wp:inline distT="0" distB="0" distL="0" distR="0" wp14:anchorId="5A9AA5D4" wp14:editId="535BC46F">
          <wp:extent cx="854166" cy="838200"/>
          <wp:effectExtent l="0" t="0" r="3175" b="0"/>
          <wp:docPr id="790581162" name="Picture 1" descr="Tasmanian Government logo consisting of a stylized Tasmanian Tiger looking through grass into water. with the words Tasmanian Government stacked below. the logo is all black on a whit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smanian Government logo consisting of a stylized Tasmanian Tiger looking through grass into water. with the words Tasmanian Government stacked below. the logo is all black on a white background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586" cy="8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6048" w14:textId="77777777" w:rsidR="009B024A" w:rsidRDefault="009B024A" w:rsidP="009B024A">
      <w:pPr>
        <w:spacing w:after="0" w:line="240" w:lineRule="auto"/>
      </w:pPr>
      <w:r>
        <w:separator/>
      </w:r>
    </w:p>
  </w:footnote>
  <w:footnote w:type="continuationSeparator" w:id="0">
    <w:p w14:paraId="5F2E9B02" w14:textId="77777777" w:rsidR="009B024A" w:rsidRDefault="009B024A" w:rsidP="009B0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A"/>
    <w:rsid w:val="00070BC8"/>
    <w:rsid w:val="000855B8"/>
    <w:rsid w:val="000B4D31"/>
    <w:rsid w:val="000B64F3"/>
    <w:rsid w:val="00127183"/>
    <w:rsid w:val="001C4F80"/>
    <w:rsid w:val="00213B43"/>
    <w:rsid w:val="00240FB1"/>
    <w:rsid w:val="0024187B"/>
    <w:rsid w:val="002767CA"/>
    <w:rsid w:val="002D221B"/>
    <w:rsid w:val="00326B33"/>
    <w:rsid w:val="00387BE1"/>
    <w:rsid w:val="003A6561"/>
    <w:rsid w:val="004426C6"/>
    <w:rsid w:val="004602D8"/>
    <w:rsid w:val="004820B1"/>
    <w:rsid w:val="004D564F"/>
    <w:rsid w:val="004F2FFF"/>
    <w:rsid w:val="005E5423"/>
    <w:rsid w:val="00604756"/>
    <w:rsid w:val="00644A79"/>
    <w:rsid w:val="006E68C5"/>
    <w:rsid w:val="00754905"/>
    <w:rsid w:val="00791DB3"/>
    <w:rsid w:val="00887598"/>
    <w:rsid w:val="009B024A"/>
    <w:rsid w:val="009B7DC8"/>
    <w:rsid w:val="00A479C4"/>
    <w:rsid w:val="00A900D8"/>
    <w:rsid w:val="00A947D6"/>
    <w:rsid w:val="00AE058A"/>
    <w:rsid w:val="00B1184D"/>
    <w:rsid w:val="00C30710"/>
    <w:rsid w:val="00C55715"/>
    <w:rsid w:val="00C750E1"/>
    <w:rsid w:val="00C7566D"/>
    <w:rsid w:val="00D10521"/>
    <w:rsid w:val="00E73659"/>
    <w:rsid w:val="00E9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B753"/>
  <w15:chartTrackingRefBased/>
  <w15:docId w15:val="{F55A99D7-807D-481E-B9F7-489D4901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4A"/>
  </w:style>
  <w:style w:type="paragraph" w:styleId="Footer">
    <w:name w:val="footer"/>
    <w:basedOn w:val="Normal"/>
    <w:link w:val="Foot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4A"/>
  </w:style>
  <w:style w:type="paragraph" w:styleId="Revision">
    <w:name w:val="Revision"/>
    <w:hidden/>
    <w:uiPriority w:val="99"/>
    <w:semiHidden/>
    <w:rsid w:val="00791D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1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8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811.5096D5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4</DocSecurity>
  <Lines>9</Lines>
  <Paragraphs>2</Paragraphs>
  <ScaleCrop>false</ScaleCrop>
  <Company>Department of Premier and Cabinet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Nicole</dc:creator>
  <cp:keywords/>
  <dc:description/>
  <cp:lastModifiedBy>Kivi, Nicole</cp:lastModifiedBy>
  <cp:revision>2</cp:revision>
  <dcterms:created xsi:type="dcterms:W3CDTF">2025-09-17T00:08:00Z</dcterms:created>
  <dcterms:modified xsi:type="dcterms:W3CDTF">2025-09-17T00:08:00Z</dcterms:modified>
</cp:coreProperties>
</file>