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CA7" w14:textId="59F6510B" w:rsidR="009B024A" w:rsidRDefault="009B024A" w:rsidP="009B024A">
      <w:pPr>
        <w:ind w:left="6480" w:firstLine="720"/>
      </w:pPr>
      <w:r>
        <w:rPr>
          <w:noProof/>
        </w:rPr>
        <w:drawing>
          <wp:inline distT="0" distB="0" distL="0" distR="0" wp14:anchorId="418F1B3E" wp14:editId="68D56D3A">
            <wp:extent cx="1457325" cy="1200150"/>
            <wp:effectExtent l="0" t="0" r="9525" b="0"/>
            <wp:docPr id="1" name="Picture 1" descr="A yellow flower with the words Tasmanian Women'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flower with the words Tasmanian Women's Counci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5F842" w14:textId="77777777" w:rsidR="009B024A" w:rsidRPr="00D63D59" w:rsidRDefault="009B024A" w:rsidP="009B024A">
      <w:pPr>
        <w:pStyle w:val="Title"/>
        <w:rPr>
          <w:rFonts w:ascii="Arial" w:hAnsi="Arial" w:cs="Arial"/>
          <w:sz w:val="52"/>
          <w:szCs w:val="52"/>
        </w:rPr>
      </w:pPr>
      <w:r w:rsidRPr="00D63D59">
        <w:rPr>
          <w:rFonts w:ascii="Arial" w:hAnsi="Arial" w:cs="Arial"/>
          <w:sz w:val="52"/>
          <w:szCs w:val="52"/>
        </w:rPr>
        <w:t>Tasmanian Women’s Council</w:t>
      </w:r>
      <w:r>
        <w:rPr>
          <w:rFonts w:ascii="Arial" w:hAnsi="Arial" w:cs="Arial"/>
          <w:sz w:val="52"/>
          <w:szCs w:val="52"/>
        </w:rPr>
        <w:t xml:space="preserve"> </w:t>
      </w:r>
    </w:p>
    <w:p w14:paraId="52EC945F" w14:textId="77777777" w:rsidR="009612E6" w:rsidRDefault="009B024A" w:rsidP="009B024A">
      <w:pPr>
        <w:numPr>
          <w:ilvl w:val="1"/>
          <w:numId w:val="0"/>
        </w:numPr>
        <w:spacing w:after="600" w:line="300" w:lineRule="atLeast"/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</w:pPr>
      <w:r w:rsidRPr="00D63D59"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>Meeting Communiqué</w:t>
      </w:r>
      <w:r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 xml:space="preserve"> </w:t>
      </w:r>
    </w:p>
    <w:p w14:paraId="45300192" w14:textId="19D67253" w:rsidR="009B024A" w:rsidRPr="009612E6" w:rsidRDefault="009612E6" w:rsidP="009B024A">
      <w:pPr>
        <w:numPr>
          <w:ilvl w:val="1"/>
          <w:numId w:val="0"/>
        </w:numPr>
        <w:spacing w:after="600" w:line="300" w:lineRule="atLeast"/>
        <w:rPr>
          <w:rFonts w:ascii="Arial" w:eastAsiaTheme="minorEastAsia" w:hAnsi="Arial" w:cs="Arial"/>
          <w:color w:val="000000" w:themeColor="text1"/>
          <w:spacing w:val="15"/>
          <w:sz w:val="24"/>
          <w:szCs w:val="24"/>
        </w:rPr>
      </w:pPr>
      <w:r w:rsidRPr="009612E6">
        <w:rPr>
          <w:rFonts w:ascii="Arial" w:eastAsiaTheme="minorEastAsia" w:hAnsi="Arial" w:cs="Arial"/>
          <w:color w:val="000000" w:themeColor="text1"/>
          <w:spacing w:val="15"/>
          <w:sz w:val="36"/>
          <w:szCs w:val="36"/>
        </w:rPr>
        <w:t>13 February 2025</w:t>
      </w:r>
    </w:p>
    <w:p w14:paraId="4E1FD15D" w14:textId="10ED6BD6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The Tasmanian Women’s Council acknowledges Tasmanian Aboriginal people as the Traditional Owners and custodians of the land on which the Council met.</w:t>
      </w:r>
    </w:p>
    <w:p w14:paraId="33DDC8B1" w14:textId="46276C35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 xml:space="preserve">The Council recently held a successful strategic planning day, facilitated by Maura Boland, Director of Insight Partnership. This session provided an opportunity to reflect on achievements to date, review the Council’s Terms of Reference, and </w:t>
      </w:r>
      <w:proofErr w:type="gramStart"/>
      <w:r w:rsidRPr="009612E6">
        <w:rPr>
          <w:rFonts w:ascii="Arial" w:hAnsi="Arial" w:cs="Arial"/>
          <w:sz w:val="24"/>
          <w:szCs w:val="24"/>
        </w:rPr>
        <w:t>plan for the future</w:t>
      </w:r>
      <w:proofErr w:type="gramEnd"/>
      <w:r w:rsidRPr="009612E6">
        <w:rPr>
          <w:rFonts w:ascii="Arial" w:hAnsi="Arial" w:cs="Arial"/>
          <w:sz w:val="24"/>
          <w:szCs w:val="24"/>
        </w:rPr>
        <w:t>.</w:t>
      </w:r>
    </w:p>
    <w:p w14:paraId="7B7900A1" w14:textId="0A2158AF" w:rsidR="00F92487" w:rsidRPr="009612E6" w:rsidRDefault="00F92487" w:rsidP="00F92487">
      <w:pPr>
        <w:rPr>
          <w:rFonts w:ascii="Arial" w:hAnsi="Arial" w:cs="Arial"/>
          <w:b/>
          <w:bCs/>
          <w:sz w:val="24"/>
          <w:szCs w:val="24"/>
        </w:rPr>
      </w:pPr>
      <w:r w:rsidRPr="009612E6">
        <w:rPr>
          <w:rFonts w:ascii="Arial" w:hAnsi="Arial" w:cs="Arial"/>
          <w:b/>
          <w:bCs/>
          <w:sz w:val="24"/>
          <w:szCs w:val="24"/>
        </w:rPr>
        <w:t>Key updates from the meeting include:</w:t>
      </w:r>
    </w:p>
    <w:p w14:paraId="6C1A25C9" w14:textId="77777777" w:rsidR="00F92487" w:rsidRPr="009612E6" w:rsidRDefault="00F92487" w:rsidP="00F92487">
      <w:pPr>
        <w:rPr>
          <w:rFonts w:ascii="Arial" w:hAnsi="Arial" w:cs="Arial"/>
          <w:b/>
          <w:bCs/>
          <w:sz w:val="24"/>
          <w:szCs w:val="24"/>
        </w:rPr>
      </w:pPr>
      <w:r w:rsidRPr="009612E6">
        <w:rPr>
          <w:rFonts w:ascii="Arial" w:hAnsi="Arial" w:cs="Arial"/>
          <w:b/>
          <w:bCs/>
          <w:sz w:val="24"/>
          <w:szCs w:val="24"/>
        </w:rPr>
        <w:t>Updated Terms of Reference:</w:t>
      </w:r>
    </w:p>
    <w:p w14:paraId="2440E55C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The Chair role has changed from an ex-officio position held by the Department of Premier and Cabinet (DPAC) Deputy Secretary to a member-elected Chair.</w:t>
      </w:r>
    </w:p>
    <w:p w14:paraId="1FBC2564" w14:textId="36EC0D04" w:rsidR="00F92487" w:rsidRPr="009612E6" w:rsidRDefault="00122D21" w:rsidP="00F92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discussed that m</w:t>
      </w:r>
      <w:r w:rsidR="00F92487" w:rsidRPr="009612E6">
        <w:rPr>
          <w:rFonts w:ascii="Arial" w:hAnsi="Arial" w:cs="Arial"/>
          <w:sz w:val="24"/>
          <w:szCs w:val="24"/>
        </w:rPr>
        <w:t>embership will grow from eight to ten members to broaden expertise and perspectives.</w:t>
      </w:r>
    </w:p>
    <w:p w14:paraId="7D6F2E4E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Meetings will now be held more frequently to support stronger engagement and timely action.</w:t>
      </w:r>
    </w:p>
    <w:p w14:paraId="01692339" w14:textId="77777777" w:rsidR="00F92487" w:rsidRPr="009612E6" w:rsidRDefault="00F92487" w:rsidP="00F92487">
      <w:pPr>
        <w:rPr>
          <w:rFonts w:ascii="Arial" w:hAnsi="Arial" w:cs="Arial"/>
          <w:b/>
          <w:bCs/>
          <w:sz w:val="24"/>
          <w:szCs w:val="24"/>
        </w:rPr>
      </w:pPr>
      <w:r w:rsidRPr="009612E6">
        <w:rPr>
          <w:rFonts w:ascii="Arial" w:hAnsi="Arial" w:cs="Arial"/>
          <w:b/>
          <w:bCs/>
          <w:sz w:val="24"/>
          <w:szCs w:val="24"/>
        </w:rPr>
        <w:t>Future Meetings:</w:t>
      </w:r>
    </w:p>
    <w:p w14:paraId="72E3E0E8" w14:textId="734B42B6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Forward annual meetings will be held in June, September and December each year.</w:t>
      </w:r>
    </w:p>
    <w:p w14:paraId="2B380ADC" w14:textId="77777777" w:rsidR="00F92487" w:rsidRPr="009612E6" w:rsidRDefault="00F92487" w:rsidP="00F92487">
      <w:pPr>
        <w:rPr>
          <w:rFonts w:ascii="Arial" w:hAnsi="Arial" w:cs="Arial"/>
          <w:b/>
          <w:bCs/>
          <w:sz w:val="24"/>
          <w:szCs w:val="24"/>
        </w:rPr>
      </w:pPr>
      <w:r w:rsidRPr="009612E6">
        <w:rPr>
          <w:rFonts w:ascii="Arial" w:hAnsi="Arial" w:cs="Arial"/>
          <w:b/>
          <w:bCs/>
          <w:sz w:val="24"/>
          <w:szCs w:val="24"/>
        </w:rPr>
        <w:t>Forward Work Plan and Priorities:</w:t>
      </w:r>
    </w:p>
    <w:p w14:paraId="20056706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Council Members agreed to theme each meeting around a specific priority area.</w:t>
      </w:r>
    </w:p>
    <w:p w14:paraId="0A4E2780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The 2025 priority areas are:</w:t>
      </w:r>
    </w:p>
    <w:p w14:paraId="734E1690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• Housing</w:t>
      </w:r>
    </w:p>
    <w:p w14:paraId="15C493F1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lastRenderedPageBreak/>
        <w:t>• Sports</w:t>
      </w:r>
    </w:p>
    <w:p w14:paraId="316C4152" w14:textId="77777777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• Health</w:t>
      </w:r>
    </w:p>
    <w:p w14:paraId="637DFFCF" w14:textId="1D592B75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• Education</w:t>
      </w:r>
    </w:p>
    <w:p w14:paraId="66812F2B" w14:textId="27EE9453" w:rsidR="00F92487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 xml:space="preserve">The next meeting of the </w:t>
      </w:r>
      <w:r w:rsidR="00122D21">
        <w:rPr>
          <w:rFonts w:ascii="Arial" w:hAnsi="Arial" w:cs="Arial"/>
          <w:sz w:val="24"/>
          <w:szCs w:val="24"/>
        </w:rPr>
        <w:t>Council</w:t>
      </w:r>
      <w:r w:rsidR="00122D21" w:rsidRPr="009612E6">
        <w:rPr>
          <w:rFonts w:ascii="Arial" w:hAnsi="Arial" w:cs="Arial"/>
          <w:sz w:val="24"/>
          <w:szCs w:val="24"/>
        </w:rPr>
        <w:t xml:space="preserve"> </w:t>
      </w:r>
      <w:r w:rsidRPr="009612E6">
        <w:rPr>
          <w:rFonts w:ascii="Arial" w:hAnsi="Arial" w:cs="Arial"/>
          <w:sz w:val="24"/>
          <w:szCs w:val="24"/>
        </w:rPr>
        <w:t xml:space="preserve">will take place on </w:t>
      </w:r>
      <w:r w:rsidRPr="009612E6">
        <w:rPr>
          <w:rFonts w:ascii="Arial" w:hAnsi="Arial" w:cs="Arial"/>
          <w:b/>
          <w:bCs/>
          <w:sz w:val="24"/>
          <w:szCs w:val="24"/>
        </w:rPr>
        <w:t>Thursday 19 June 2025</w:t>
      </w:r>
      <w:r w:rsidRPr="009612E6">
        <w:rPr>
          <w:rFonts w:ascii="Arial" w:hAnsi="Arial" w:cs="Arial"/>
          <w:sz w:val="24"/>
          <w:szCs w:val="24"/>
        </w:rPr>
        <w:t>, with Housing and Homelessness as the primary focus.</w:t>
      </w:r>
    </w:p>
    <w:p w14:paraId="04EA57F9" w14:textId="04FB5FF6" w:rsidR="009B024A" w:rsidRPr="009612E6" w:rsidRDefault="00F92487" w:rsidP="00F92487">
      <w:pPr>
        <w:rPr>
          <w:rFonts w:ascii="Arial" w:hAnsi="Arial" w:cs="Arial"/>
          <w:sz w:val="24"/>
          <w:szCs w:val="24"/>
        </w:rPr>
      </w:pPr>
      <w:r w:rsidRPr="009612E6">
        <w:rPr>
          <w:rFonts w:ascii="Arial" w:hAnsi="Arial" w:cs="Arial"/>
          <w:sz w:val="24"/>
          <w:szCs w:val="24"/>
        </w:rPr>
        <w:t>The Council looks forward to continuing its collaborative work with government, community, and stakeholders to advance outcomes for Tasmanian women.</w:t>
      </w:r>
    </w:p>
    <w:sectPr w:rsidR="009B024A" w:rsidRPr="009612E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2CFE" w14:textId="77777777" w:rsidR="00093FE1" w:rsidRDefault="00093FE1" w:rsidP="009B024A">
      <w:pPr>
        <w:spacing w:after="0" w:line="240" w:lineRule="auto"/>
      </w:pPr>
      <w:r>
        <w:separator/>
      </w:r>
    </w:p>
  </w:endnote>
  <w:endnote w:type="continuationSeparator" w:id="0">
    <w:p w14:paraId="3D591ECE" w14:textId="77777777" w:rsidR="00093FE1" w:rsidRDefault="00093FE1" w:rsidP="009B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2DD" w14:textId="1989019E" w:rsidR="009B024A" w:rsidRDefault="009B024A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</w:p>
  <w:p w14:paraId="50770EB4" w14:textId="7BB7F441" w:rsidR="009B024A" w:rsidRDefault="009B024A">
    <w:pPr>
      <w:pStyle w:val="Footer"/>
    </w:pPr>
    <w:r>
      <w:tab/>
    </w:r>
    <w:r>
      <w:tab/>
    </w:r>
    <w:r>
      <w:rPr>
        <w:b/>
        <w:bCs/>
        <w:noProof/>
        <w:lang w:val="en-US" w:eastAsia="en-AU"/>
        <w14:ligatures w14:val="none"/>
      </w:rPr>
      <w:drawing>
        <wp:inline distT="0" distB="0" distL="0" distR="0" wp14:anchorId="5A9AA5D4" wp14:editId="5E6A4FBE">
          <wp:extent cx="1019175" cy="1000125"/>
          <wp:effectExtent l="0" t="0" r="9525" b="9525"/>
          <wp:docPr id="790581162" name="Picture 1" descr="Tasmanian Government logo consisting of a stylized Tasmanian Tiger looking through grass into water. with the words Tasmanian Government stacked below. the logo is all black on a white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smanian Government logo consisting of a stylized Tasmanian Tiger looking through grass into water. with the words Tasmanian Government stacked below. the logo is all black on a white background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259A" w14:textId="77777777" w:rsidR="00093FE1" w:rsidRDefault="00093FE1" w:rsidP="009B024A">
      <w:pPr>
        <w:spacing w:after="0" w:line="240" w:lineRule="auto"/>
      </w:pPr>
      <w:r>
        <w:separator/>
      </w:r>
    </w:p>
  </w:footnote>
  <w:footnote w:type="continuationSeparator" w:id="0">
    <w:p w14:paraId="52E8CE36" w14:textId="77777777" w:rsidR="00093FE1" w:rsidRDefault="00093FE1" w:rsidP="009B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180E"/>
    <w:multiLevelType w:val="hybridMultilevel"/>
    <w:tmpl w:val="32B498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05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4A"/>
    <w:rsid w:val="000653A7"/>
    <w:rsid w:val="00070BC8"/>
    <w:rsid w:val="000855B8"/>
    <w:rsid w:val="000920C8"/>
    <w:rsid w:val="00093FE1"/>
    <w:rsid w:val="000B4D31"/>
    <w:rsid w:val="000B64F3"/>
    <w:rsid w:val="000E78F3"/>
    <w:rsid w:val="001031B9"/>
    <w:rsid w:val="00122D21"/>
    <w:rsid w:val="00127183"/>
    <w:rsid w:val="00150D46"/>
    <w:rsid w:val="001C4F80"/>
    <w:rsid w:val="002066AE"/>
    <w:rsid w:val="00213B43"/>
    <w:rsid w:val="00240FB1"/>
    <w:rsid w:val="0024187B"/>
    <w:rsid w:val="00270854"/>
    <w:rsid w:val="002767CA"/>
    <w:rsid w:val="002B3158"/>
    <w:rsid w:val="002D221B"/>
    <w:rsid w:val="00326B33"/>
    <w:rsid w:val="00336AFE"/>
    <w:rsid w:val="00363C60"/>
    <w:rsid w:val="00387BE1"/>
    <w:rsid w:val="003A491D"/>
    <w:rsid w:val="003A6561"/>
    <w:rsid w:val="003C20D7"/>
    <w:rsid w:val="003E625B"/>
    <w:rsid w:val="004426C6"/>
    <w:rsid w:val="004602D8"/>
    <w:rsid w:val="00462370"/>
    <w:rsid w:val="004820B1"/>
    <w:rsid w:val="004D564F"/>
    <w:rsid w:val="004F0516"/>
    <w:rsid w:val="004F2FFF"/>
    <w:rsid w:val="00505ED2"/>
    <w:rsid w:val="005E5423"/>
    <w:rsid w:val="00604756"/>
    <w:rsid w:val="006224B3"/>
    <w:rsid w:val="00677800"/>
    <w:rsid w:val="006E68C5"/>
    <w:rsid w:val="00713EEF"/>
    <w:rsid w:val="00747555"/>
    <w:rsid w:val="00750CFC"/>
    <w:rsid w:val="00754905"/>
    <w:rsid w:val="00761BF9"/>
    <w:rsid w:val="007F5134"/>
    <w:rsid w:val="008469DD"/>
    <w:rsid w:val="00863D68"/>
    <w:rsid w:val="0088256F"/>
    <w:rsid w:val="00887598"/>
    <w:rsid w:val="009079E7"/>
    <w:rsid w:val="009612E6"/>
    <w:rsid w:val="009B024A"/>
    <w:rsid w:val="00A1523C"/>
    <w:rsid w:val="00A479C4"/>
    <w:rsid w:val="00A947D6"/>
    <w:rsid w:val="00AD006C"/>
    <w:rsid w:val="00AE058A"/>
    <w:rsid w:val="00AF342C"/>
    <w:rsid w:val="00BA7448"/>
    <w:rsid w:val="00BD36C6"/>
    <w:rsid w:val="00BF67B2"/>
    <w:rsid w:val="00C30710"/>
    <w:rsid w:val="00C36FB9"/>
    <w:rsid w:val="00C50793"/>
    <w:rsid w:val="00C55715"/>
    <w:rsid w:val="00C750E1"/>
    <w:rsid w:val="00C83007"/>
    <w:rsid w:val="00CD4A82"/>
    <w:rsid w:val="00D10521"/>
    <w:rsid w:val="00D10722"/>
    <w:rsid w:val="00DD19F0"/>
    <w:rsid w:val="00DE1C47"/>
    <w:rsid w:val="00E73659"/>
    <w:rsid w:val="00E97EA6"/>
    <w:rsid w:val="00F03EF0"/>
    <w:rsid w:val="00F12B9E"/>
    <w:rsid w:val="00F33F3B"/>
    <w:rsid w:val="00F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B753"/>
  <w15:chartTrackingRefBased/>
  <w15:docId w15:val="{F55A99D7-807D-481E-B9F7-489D4901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24A"/>
  </w:style>
  <w:style w:type="paragraph" w:styleId="Footer">
    <w:name w:val="footer"/>
    <w:basedOn w:val="Normal"/>
    <w:link w:val="FooterChar"/>
    <w:uiPriority w:val="99"/>
    <w:unhideWhenUsed/>
    <w:rsid w:val="009B0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24A"/>
  </w:style>
  <w:style w:type="paragraph" w:styleId="Revision">
    <w:name w:val="Revision"/>
    <w:hidden/>
    <w:uiPriority w:val="99"/>
    <w:semiHidden/>
    <w:rsid w:val="00336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811.5096D5D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1235</Characters>
  <Application>Microsoft Office Word</Application>
  <DocSecurity>4</DocSecurity>
  <Lines>10</Lines>
  <Paragraphs>2</Paragraphs>
  <ScaleCrop>false</ScaleCrop>
  <Company>Department of Premier and Cabinet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Nicole</dc:creator>
  <cp:keywords/>
  <dc:description/>
  <cp:lastModifiedBy>Kivi, Nicole</cp:lastModifiedBy>
  <cp:revision>2</cp:revision>
  <dcterms:created xsi:type="dcterms:W3CDTF">2025-09-17T00:10:00Z</dcterms:created>
  <dcterms:modified xsi:type="dcterms:W3CDTF">2025-09-17T00:10:00Z</dcterms:modified>
</cp:coreProperties>
</file>