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4577B" w14:textId="405853B1" w:rsidR="00BE5CF3" w:rsidRPr="009C2C84" w:rsidRDefault="007A11C7" w:rsidP="003C252F">
      <w:pPr>
        <w:spacing w:before="960" w:after="120"/>
        <w:rPr>
          <w:rFonts w:ascii="Arial" w:hAnsi="Arial" w:cs="Arial"/>
          <w:b/>
          <w:bCs/>
        </w:rPr>
      </w:pPr>
      <w:r w:rsidRPr="009C2C84">
        <w:rPr>
          <w:rFonts w:ascii="Arial" w:hAnsi="Arial" w:cs="Arial"/>
          <w:sz w:val="32"/>
          <w:szCs w:val="32"/>
        </w:rPr>
        <w:t>TASMANIAN WOMEN’S COUNCIL</w:t>
      </w:r>
      <w:r w:rsidR="00C12E2B" w:rsidRPr="009C2C84">
        <w:rPr>
          <w:rFonts w:ascii="Arial" w:hAnsi="Arial" w:cs="Arial"/>
          <w:sz w:val="32"/>
          <w:szCs w:val="32"/>
        </w:rPr>
        <w:t xml:space="preserve"> </w:t>
      </w:r>
      <w:r w:rsidR="00C12E2B" w:rsidRPr="009C2C84">
        <w:rPr>
          <w:rFonts w:ascii="Arial" w:hAnsi="Arial" w:cs="Arial"/>
          <w:sz w:val="32"/>
          <w:szCs w:val="32"/>
        </w:rPr>
        <w:br/>
      </w:r>
      <w:r w:rsidR="00CD14D8">
        <w:rPr>
          <w:rFonts w:ascii="Arial" w:hAnsi="Arial" w:cs="Arial"/>
          <w:b/>
          <w:bCs/>
        </w:rPr>
        <w:pict w14:anchorId="6089ABEC">
          <v:rect id="_x0000_i1025" style="width:0;height:1.5pt" o:hralign="center" o:hrstd="t" o:hr="t" fillcolor="#a0a0a0" stroked="f"/>
        </w:pict>
      </w:r>
    </w:p>
    <w:p w14:paraId="612E2109" w14:textId="178F9587" w:rsidR="00367626" w:rsidRPr="009C2C84" w:rsidRDefault="00367626" w:rsidP="0036762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C2C84">
        <w:rPr>
          <w:rFonts w:ascii="Arial" w:hAnsi="Arial" w:cs="Arial"/>
          <w:b/>
          <w:bCs/>
          <w:sz w:val="32"/>
          <w:szCs w:val="32"/>
        </w:rPr>
        <w:t>Terms of Reference</w:t>
      </w:r>
    </w:p>
    <w:p w14:paraId="798AE41E" w14:textId="2D776740" w:rsidR="00BE5CF3" w:rsidRPr="009C2C84" w:rsidRDefault="00CD14D8" w:rsidP="00BE5CF3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2027AF28">
          <v:rect id="_x0000_i1026" style="width:0;height:1.5pt" o:hralign="center" o:hrstd="t" o:hr="t" fillcolor="#a0a0a0" stroked="f"/>
        </w:pict>
      </w:r>
    </w:p>
    <w:p w14:paraId="4B124C91" w14:textId="582DF09C" w:rsidR="00345F2A" w:rsidRPr="009C2C84" w:rsidRDefault="00345F2A" w:rsidP="00345F2A">
      <w:pPr>
        <w:jc w:val="center"/>
        <w:rPr>
          <w:rFonts w:ascii="Arial" w:eastAsia="GillSans" w:hAnsi="Arial" w:cs="Arial"/>
          <w:color w:val="12889B"/>
        </w:rPr>
      </w:pPr>
      <w:r w:rsidRPr="009C2C84">
        <w:rPr>
          <w:rFonts w:ascii="Arial" w:hAnsi="Arial" w:cs="Arial"/>
          <w:b/>
          <w:bCs/>
        </w:rPr>
        <w:t xml:space="preserve">Updated </w:t>
      </w:r>
      <w:r w:rsidR="00A84A10">
        <w:rPr>
          <w:rFonts w:ascii="Arial" w:hAnsi="Arial" w:cs="Arial"/>
          <w:b/>
          <w:bCs/>
        </w:rPr>
        <w:t>8</w:t>
      </w:r>
      <w:r w:rsidR="00B556C7">
        <w:rPr>
          <w:rFonts w:ascii="Arial" w:hAnsi="Arial" w:cs="Arial"/>
          <w:b/>
          <w:bCs/>
        </w:rPr>
        <w:t xml:space="preserve"> </w:t>
      </w:r>
      <w:r w:rsidR="00A84A10">
        <w:rPr>
          <w:rFonts w:ascii="Arial" w:hAnsi="Arial" w:cs="Arial"/>
          <w:b/>
          <w:bCs/>
        </w:rPr>
        <w:t>September</w:t>
      </w:r>
      <w:r w:rsidR="0095671A" w:rsidRPr="009C2C84">
        <w:rPr>
          <w:rFonts w:ascii="Arial" w:hAnsi="Arial" w:cs="Arial"/>
          <w:b/>
          <w:bCs/>
        </w:rPr>
        <w:t xml:space="preserve"> 2025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2269"/>
        <w:gridCol w:w="7087"/>
      </w:tblGrid>
      <w:tr w:rsidR="00D84CE7" w:rsidRPr="009C2C84" w14:paraId="3BA5C738" w14:textId="77777777" w:rsidTr="145F8069">
        <w:tc>
          <w:tcPr>
            <w:tcW w:w="2269" w:type="dxa"/>
            <w:shd w:val="clear" w:color="auto" w:fill="EDEDED" w:themeFill="accent3" w:themeFillTint="33"/>
          </w:tcPr>
          <w:p w14:paraId="7DBB37C2" w14:textId="7CA6FB82" w:rsidR="00D84CE7" w:rsidRPr="00305FCA" w:rsidRDefault="00D84CE7" w:rsidP="00C178DE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35054733"/>
            <w:r w:rsidRPr="00305FCA">
              <w:rPr>
                <w:rFonts w:ascii="Arial" w:hAnsi="Arial" w:cs="Arial"/>
                <w:b/>
                <w:bCs/>
                <w:sz w:val="24"/>
                <w:szCs w:val="24"/>
              </w:rPr>
              <w:t>Establishment</w:t>
            </w:r>
          </w:p>
        </w:tc>
        <w:tc>
          <w:tcPr>
            <w:tcW w:w="7087" w:type="dxa"/>
          </w:tcPr>
          <w:p w14:paraId="309ABF33" w14:textId="3537AE1C" w:rsidR="00D84CE7" w:rsidRPr="00B556C7" w:rsidRDefault="00D84CE7" w:rsidP="00C178DE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3C252F" w:rsidRPr="00B556C7">
              <w:rPr>
                <w:rFonts w:ascii="Arial" w:hAnsi="Arial" w:cs="Arial"/>
                <w:sz w:val="24"/>
                <w:szCs w:val="24"/>
              </w:rPr>
              <w:t>Tasmanian Women’s Council</w:t>
            </w:r>
            <w:r w:rsidRPr="00B55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0D92" w:rsidRPr="00B556C7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Pr="00B556C7">
              <w:rPr>
                <w:rFonts w:ascii="Arial" w:hAnsi="Arial" w:cs="Arial"/>
                <w:sz w:val="24"/>
                <w:szCs w:val="24"/>
              </w:rPr>
              <w:t>established</w:t>
            </w:r>
            <w:r w:rsidR="000F3645" w:rsidRPr="00B55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56C7">
              <w:rPr>
                <w:rFonts w:ascii="Arial" w:hAnsi="Arial" w:cs="Arial"/>
                <w:sz w:val="24"/>
                <w:szCs w:val="24"/>
              </w:rPr>
              <w:t xml:space="preserve">by the Minister for </w:t>
            </w:r>
            <w:r w:rsidR="003C252F" w:rsidRPr="00B556C7">
              <w:rPr>
                <w:rFonts w:ascii="Arial" w:hAnsi="Arial" w:cs="Arial"/>
                <w:sz w:val="24"/>
                <w:szCs w:val="24"/>
              </w:rPr>
              <w:t xml:space="preserve">Women and </w:t>
            </w:r>
            <w:r w:rsidRPr="00B556C7">
              <w:rPr>
                <w:rFonts w:ascii="Arial" w:hAnsi="Arial" w:cs="Arial"/>
                <w:sz w:val="24"/>
                <w:szCs w:val="24"/>
              </w:rPr>
              <w:t>the Prevention of Family Violence</w:t>
            </w:r>
            <w:r w:rsidR="00B37AF8" w:rsidRPr="00B556C7">
              <w:rPr>
                <w:rFonts w:ascii="Arial" w:hAnsi="Arial" w:cs="Arial"/>
                <w:sz w:val="24"/>
                <w:szCs w:val="24"/>
              </w:rPr>
              <w:t xml:space="preserve"> (the Minister)</w:t>
            </w:r>
            <w:r w:rsidRPr="00B556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84CE7" w:rsidRPr="009C2C84" w14:paraId="3FE96AAE" w14:textId="77777777" w:rsidTr="005910F6">
        <w:trPr>
          <w:trHeight w:val="1080"/>
        </w:trPr>
        <w:tc>
          <w:tcPr>
            <w:tcW w:w="2269" w:type="dxa"/>
            <w:shd w:val="clear" w:color="auto" w:fill="EDEDED" w:themeFill="accent3" w:themeFillTint="33"/>
          </w:tcPr>
          <w:p w14:paraId="479889D6" w14:textId="3ABD0F13" w:rsidR="00D84CE7" w:rsidRPr="00305FCA" w:rsidRDefault="00D84CE7" w:rsidP="00C178DE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35054717"/>
            <w:r w:rsidRPr="00305F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Purpose </w:t>
            </w:r>
          </w:p>
        </w:tc>
        <w:tc>
          <w:tcPr>
            <w:tcW w:w="7087" w:type="dxa"/>
          </w:tcPr>
          <w:p w14:paraId="31E882A9" w14:textId="0A46FFCA" w:rsidR="00833EBA" w:rsidRPr="00B556C7" w:rsidRDefault="00F71269" w:rsidP="00352735">
            <w:pPr>
              <w:spacing w:before="120" w:after="12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>The Council</w:t>
            </w:r>
            <w:r w:rsidR="00B704D3" w:rsidRPr="00B556C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provides advice to </w:t>
            </w:r>
            <w:r w:rsidR="00B37AF8" w:rsidRPr="00B556C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the Minister </w:t>
            </w:r>
            <w:r w:rsidR="00B704D3" w:rsidRPr="00B556C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assisting in the development and delivery of informed, </w:t>
            </w:r>
            <w:r w:rsidR="005437C1" w:rsidRPr="00B556C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effective,</w:t>
            </w:r>
            <w:r w:rsidR="00B704D3" w:rsidRPr="00B556C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and evidence-based polic</w:t>
            </w:r>
            <w:r w:rsidRPr="00B556C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ies</w:t>
            </w:r>
            <w:r w:rsidR="00B704D3" w:rsidRPr="00B556C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</w:t>
            </w:r>
            <w:r w:rsidR="00833EBA" w:rsidRPr="00B556C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strategies, programs, services and initiatives </w:t>
            </w:r>
            <w:r w:rsidR="006C3A99" w:rsidRPr="00B556C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that have a direct </w:t>
            </w:r>
            <w:r w:rsidR="00833EBA" w:rsidRPr="00B556C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impact</w:t>
            </w:r>
            <w:r w:rsidR="006C3A99" w:rsidRPr="00B556C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for</w:t>
            </w:r>
            <w:r w:rsidR="00833EBA" w:rsidRPr="00B556C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women and girls</w:t>
            </w:r>
            <w:r w:rsidR="00352735" w:rsidRPr="00B556C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790610" w:rsidRPr="009C2C84" w14:paraId="7A5EADA5" w14:textId="77777777" w:rsidTr="145F8069">
        <w:tc>
          <w:tcPr>
            <w:tcW w:w="2269" w:type="dxa"/>
            <w:shd w:val="clear" w:color="auto" w:fill="EDEDED" w:themeFill="accent3" w:themeFillTint="33"/>
          </w:tcPr>
          <w:p w14:paraId="6D9DE1FB" w14:textId="1E2D0F6B" w:rsidR="00790610" w:rsidRPr="00305FCA" w:rsidRDefault="00790610" w:rsidP="00C178DE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5F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Vision </w:t>
            </w:r>
          </w:p>
        </w:tc>
        <w:tc>
          <w:tcPr>
            <w:tcW w:w="7087" w:type="dxa"/>
          </w:tcPr>
          <w:p w14:paraId="5CF33C57" w14:textId="51C90859" w:rsidR="00790610" w:rsidRPr="00B556C7" w:rsidRDefault="006E383B" w:rsidP="00C178DE">
            <w:pPr>
              <w:spacing w:before="120" w:after="12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B556C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To </w:t>
            </w:r>
            <w:r w:rsidR="00790610" w:rsidRPr="00B556C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make a meaningful difference </w:t>
            </w:r>
            <w:r w:rsidR="00286118" w:rsidRPr="00B556C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to the lives of Tasmanian</w:t>
            </w:r>
            <w:r w:rsidR="00790610" w:rsidRPr="00B556C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women and girls</w:t>
            </w:r>
            <w:r w:rsidR="00286118" w:rsidRPr="00B556C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bookmarkEnd w:id="1"/>
      <w:tr w:rsidR="00D84CE7" w:rsidRPr="009C2C84" w14:paraId="3D97299F" w14:textId="77777777" w:rsidTr="145F8069">
        <w:tc>
          <w:tcPr>
            <w:tcW w:w="2269" w:type="dxa"/>
            <w:shd w:val="clear" w:color="auto" w:fill="EDEDED" w:themeFill="accent3" w:themeFillTint="33"/>
          </w:tcPr>
          <w:p w14:paraId="57B8EDF4" w14:textId="273FB574" w:rsidR="00D84CE7" w:rsidRPr="00305FCA" w:rsidRDefault="00D84CE7" w:rsidP="00C178DE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5FCA">
              <w:rPr>
                <w:rFonts w:ascii="Arial" w:hAnsi="Arial" w:cs="Arial"/>
                <w:b/>
                <w:bCs/>
                <w:sz w:val="24"/>
                <w:szCs w:val="24"/>
              </w:rPr>
              <w:t>Functions</w:t>
            </w:r>
            <w:r w:rsidR="00E432DB" w:rsidRPr="00305FCA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Pr="00305FCA">
              <w:rPr>
                <w:rFonts w:ascii="Arial" w:hAnsi="Arial" w:cs="Arial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7087" w:type="dxa"/>
          </w:tcPr>
          <w:p w14:paraId="6C8D892C" w14:textId="1635636B" w:rsidR="00D84CE7" w:rsidRPr="00B556C7" w:rsidRDefault="00EB6923" w:rsidP="00C178DE">
            <w:pPr>
              <w:pStyle w:val="Default"/>
              <w:spacing w:before="120" w:after="120"/>
              <w:rPr>
                <w:rFonts w:ascii="Arial" w:hAnsi="Arial" w:cs="Arial"/>
              </w:rPr>
            </w:pPr>
            <w:r w:rsidRPr="00B556C7">
              <w:rPr>
                <w:rFonts w:ascii="Arial" w:hAnsi="Arial" w:cs="Arial"/>
              </w:rPr>
              <w:t xml:space="preserve">As a collective, </w:t>
            </w:r>
            <w:r w:rsidR="00F71269" w:rsidRPr="00305FCA">
              <w:rPr>
                <w:rFonts w:ascii="Arial" w:hAnsi="Arial" w:cs="Arial"/>
              </w:rPr>
              <w:t>the Council</w:t>
            </w:r>
            <w:r w:rsidR="00D84CE7" w:rsidRPr="00B556C7">
              <w:rPr>
                <w:rFonts w:ascii="Arial" w:hAnsi="Arial" w:cs="Arial"/>
              </w:rPr>
              <w:t xml:space="preserve"> </w:t>
            </w:r>
            <w:r w:rsidRPr="00B556C7">
              <w:rPr>
                <w:rFonts w:ascii="Arial" w:hAnsi="Arial" w:cs="Arial"/>
                <w:shd w:val="clear" w:color="auto" w:fill="FFFFFF"/>
              </w:rPr>
              <w:t>will</w:t>
            </w:r>
            <w:r w:rsidR="00070E8F" w:rsidRPr="00B556C7">
              <w:rPr>
                <w:rFonts w:ascii="Arial" w:hAnsi="Arial" w:cs="Arial"/>
                <w:shd w:val="clear" w:color="auto" w:fill="FFFFFF"/>
              </w:rPr>
              <w:t xml:space="preserve"> a</w:t>
            </w:r>
            <w:r w:rsidR="00070E8F" w:rsidRPr="00B556C7">
              <w:rPr>
                <w:rFonts w:ascii="Arial" w:eastAsia="Times New Roman" w:hAnsi="Arial" w:cs="Arial"/>
                <w:color w:val="auto"/>
              </w:rPr>
              <w:t xml:space="preserve">ct as champions for a gender-equal Tasmania </w:t>
            </w:r>
            <w:r w:rsidR="00032CF5" w:rsidRPr="00B556C7">
              <w:rPr>
                <w:rFonts w:ascii="Arial" w:eastAsia="Times New Roman" w:hAnsi="Arial" w:cs="Arial"/>
                <w:color w:val="auto"/>
              </w:rPr>
              <w:t>and:</w:t>
            </w:r>
          </w:p>
          <w:p w14:paraId="7C878151" w14:textId="0B712533" w:rsidR="00253045" w:rsidRPr="00B556C7" w:rsidRDefault="0017292D" w:rsidP="00C178DE">
            <w:pPr>
              <w:pStyle w:val="Default"/>
              <w:numPr>
                <w:ilvl w:val="0"/>
                <w:numId w:val="12"/>
              </w:numPr>
              <w:spacing w:before="120" w:after="120"/>
              <w:ind w:left="714" w:hanging="357"/>
              <w:rPr>
                <w:rFonts w:ascii="Arial" w:hAnsi="Arial" w:cs="Arial"/>
              </w:rPr>
            </w:pPr>
            <w:r w:rsidRPr="00B556C7">
              <w:rPr>
                <w:rFonts w:ascii="Arial" w:hAnsi="Arial" w:cs="Arial"/>
              </w:rPr>
              <w:t>p</w:t>
            </w:r>
            <w:r w:rsidR="00D84CE7" w:rsidRPr="00B556C7">
              <w:rPr>
                <w:rFonts w:ascii="Arial" w:hAnsi="Arial" w:cs="Arial"/>
              </w:rPr>
              <w:t xml:space="preserve">rovide advice on </w:t>
            </w:r>
            <w:r w:rsidR="00FC56EC" w:rsidRPr="00B556C7">
              <w:rPr>
                <w:rFonts w:ascii="Arial" w:hAnsi="Arial" w:cs="Arial"/>
              </w:rPr>
              <w:t xml:space="preserve">the ongoing implementation of </w:t>
            </w:r>
            <w:hyperlink r:id="rId8" w:history="1">
              <w:r w:rsidR="003C252F" w:rsidRPr="00B556C7">
                <w:rPr>
                  <w:rStyle w:val="Hyperlink"/>
                  <w:rFonts w:ascii="Arial" w:hAnsi="Arial" w:cs="Arial"/>
                  <w:i/>
                  <w:iCs/>
                </w:rPr>
                <w:t>Equal means Equal: Tasmanian Women’s Strategy 2022-2027</w:t>
              </w:r>
            </w:hyperlink>
            <w:r w:rsidR="00B1551F" w:rsidRPr="00305FCA">
              <w:rPr>
                <w:rStyle w:val="Hyperlink"/>
                <w:rFonts w:ascii="Arial" w:hAnsi="Arial" w:cs="Arial"/>
                <w:i/>
                <w:iCs/>
                <w:color w:val="000000"/>
              </w:rPr>
              <w:t xml:space="preserve"> </w:t>
            </w:r>
            <w:r w:rsidR="00B1551F" w:rsidRPr="00B556C7">
              <w:rPr>
                <w:rFonts w:ascii="Arial" w:hAnsi="Arial" w:cs="Arial"/>
              </w:rPr>
              <w:t>and the development of the next Tasmanian Strategy</w:t>
            </w:r>
            <w:r w:rsidR="00E742E6" w:rsidRPr="00B556C7">
              <w:rPr>
                <w:rFonts w:ascii="Arial" w:hAnsi="Arial" w:cs="Arial"/>
              </w:rPr>
              <w:t>;</w:t>
            </w:r>
          </w:p>
          <w:p w14:paraId="17E74237" w14:textId="5C858D5A" w:rsidR="006B7CAE" w:rsidRPr="00B556C7" w:rsidRDefault="001831C5" w:rsidP="00C178DE">
            <w:pPr>
              <w:pStyle w:val="Default"/>
              <w:numPr>
                <w:ilvl w:val="0"/>
                <w:numId w:val="12"/>
              </w:numPr>
              <w:spacing w:before="120" w:after="120"/>
              <w:ind w:left="714" w:hanging="357"/>
              <w:rPr>
                <w:rFonts w:ascii="Arial" w:hAnsi="Arial" w:cs="Arial"/>
              </w:rPr>
            </w:pPr>
            <w:r w:rsidRPr="00B556C7">
              <w:rPr>
                <w:rFonts w:ascii="Arial" w:eastAsia="Times New Roman" w:hAnsi="Arial" w:cs="Arial"/>
                <w:color w:val="auto"/>
              </w:rPr>
              <w:t xml:space="preserve">provide advice on </w:t>
            </w:r>
            <w:r w:rsidR="000B53F9" w:rsidRPr="00B556C7">
              <w:rPr>
                <w:rFonts w:ascii="Arial" w:eastAsia="Times New Roman" w:hAnsi="Arial" w:cs="Arial"/>
                <w:color w:val="auto"/>
              </w:rPr>
              <w:t xml:space="preserve">the </w:t>
            </w:r>
            <w:r w:rsidR="00880E33" w:rsidRPr="00B556C7">
              <w:rPr>
                <w:rFonts w:ascii="Arial" w:eastAsia="Times New Roman" w:hAnsi="Arial" w:cs="Arial"/>
                <w:color w:val="auto"/>
              </w:rPr>
              <w:t xml:space="preserve">review of the </w:t>
            </w:r>
            <w:r w:rsidR="00D11DAC" w:rsidRPr="00B556C7">
              <w:rPr>
                <w:rFonts w:ascii="Arial" w:eastAsia="Times New Roman" w:hAnsi="Arial" w:cs="Arial"/>
                <w:color w:val="auto"/>
              </w:rPr>
              <w:t xml:space="preserve">current </w:t>
            </w:r>
            <w:hyperlink r:id="rId9" w:history="1">
              <w:r w:rsidR="000B53F9" w:rsidRPr="00B556C7">
                <w:rPr>
                  <w:rStyle w:val="Hyperlink"/>
                  <w:rFonts w:ascii="Arial" w:eastAsia="Times New Roman" w:hAnsi="Arial" w:cs="Arial"/>
                  <w:i/>
                  <w:iCs/>
                </w:rPr>
                <w:t>Women on Boards Strategy 2020-2025</w:t>
              </w:r>
            </w:hyperlink>
            <w:r w:rsidR="00E742E6" w:rsidRPr="00B556C7">
              <w:rPr>
                <w:rFonts w:ascii="Arial" w:eastAsia="Times New Roman" w:hAnsi="Arial" w:cs="Arial"/>
                <w:color w:val="auto"/>
              </w:rPr>
              <w:t>;</w:t>
            </w:r>
          </w:p>
          <w:p w14:paraId="6C22C823" w14:textId="5D88F681" w:rsidR="00BA4590" w:rsidRPr="00B556C7" w:rsidRDefault="0017292D" w:rsidP="00C178DE">
            <w:pPr>
              <w:numPr>
                <w:ilvl w:val="0"/>
                <w:numId w:val="12"/>
              </w:numPr>
              <w:spacing w:before="120" w:after="12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>u</w:t>
            </w:r>
            <w:r w:rsidR="001B0AA2" w:rsidRPr="00B556C7">
              <w:rPr>
                <w:rFonts w:ascii="Arial" w:hAnsi="Arial" w:cs="Arial"/>
                <w:sz w:val="24"/>
                <w:szCs w:val="24"/>
              </w:rPr>
              <w:t xml:space="preserve">se networks to inform </w:t>
            </w:r>
            <w:r w:rsidR="00BC6827" w:rsidRPr="00B556C7">
              <w:rPr>
                <w:rFonts w:ascii="Arial" w:hAnsi="Arial" w:cs="Arial"/>
                <w:sz w:val="24"/>
                <w:szCs w:val="24"/>
              </w:rPr>
              <w:t>advice about issues affecting</w:t>
            </w:r>
            <w:r w:rsidR="00920CC8" w:rsidRPr="00B55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6827" w:rsidRPr="00B556C7">
              <w:rPr>
                <w:rFonts w:ascii="Arial" w:hAnsi="Arial" w:cs="Arial"/>
                <w:sz w:val="24"/>
                <w:szCs w:val="24"/>
              </w:rPr>
              <w:t xml:space="preserve">women and girls across </w:t>
            </w:r>
            <w:r w:rsidR="00647B84" w:rsidRPr="00B556C7">
              <w:rPr>
                <w:rFonts w:ascii="Arial" w:hAnsi="Arial" w:cs="Arial"/>
                <w:sz w:val="24"/>
                <w:szCs w:val="24"/>
              </w:rPr>
              <w:t>Tasmania.</w:t>
            </w:r>
          </w:p>
          <w:p w14:paraId="2EFCDC97" w14:textId="055B3498" w:rsidR="00B60E24" w:rsidRPr="00B556C7" w:rsidRDefault="0017292D" w:rsidP="00C178DE">
            <w:pPr>
              <w:numPr>
                <w:ilvl w:val="0"/>
                <w:numId w:val="12"/>
              </w:numPr>
              <w:spacing w:before="120" w:after="12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>s</w:t>
            </w:r>
            <w:r w:rsidR="00B60E24" w:rsidRPr="00B556C7">
              <w:rPr>
                <w:rFonts w:ascii="Arial" w:hAnsi="Arial" w:cs="Arial"/>
                <w:sz w:val="24"/>
                <w:szCs w:val="24"/>
              </w:rPr>
              <w:t>it on grant</w:t>
            </w:r>
            <w:r w:rsidR="00E742E6" w:rsidRPr="00B556C7">
              <w:rPr>
                <w:rFonts w:ascii="Arial" w:hAnsi="Arial" w:cs="Arial"/>
                <w:sz w:val="24"/>
                <w:szCs w:val="24"/>
              </w:rPr>
              <w:t xml:space="preserve"> and/or </w:t>
            </w:r>
            <w:r w:rsidR="00B60E24" w:rsidRPr="00B556C7">
              <w:rPr>
                <w:rFonts w:ascii="Arial" w:hAnsi="Arial" w:cs="Arial"/>
                <w:sz w:val="24"/>
                <w:szCs w:val="24"/>
              </w:rPr>
              <w:t xml:space="preserve">award program assessment panels and represent </w:t>
            </w:r>
            <w:r w:rsidR="00040862" w:rsidRPr="00B556C7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6C3A99" w:rsidRPr="00B556C7">
              <w:rPr>
                <w:rFonts w:ascii="Arial" w:hAnsi="Arial" w:cs="Arial"/>
                <w:sz w:val="24"/>
                <w:szCs w:val="24"/>
              </w:rPr>
              <w:t>Council</w:t>
            </w:r>
            <w:r w:rsidR="00B60E24" w:rsidRPr="00B556C7">
              <w:rPr>
                <w:rFonts w:ascii="Arial" w:hAnsi="Arial" w:cs="Arial"/>
                <w:sz w:val="24"/>
                <w:szCs w:val="24"/>
              </w:rPr>
              <w:t xml:space="preserve"> at events</w:t>
            </w:r>
            <w:r w:rsidR="00040862" w:rsidRPr="00B556C7">
              <w:rPr>
                <w:rFonts w:ascii="Arial" w:hAnsi="Arial" w:cs="Arial"/>
                <w:sz w:val="24"/>
                <w:szCs w:val="24"/>
              </w:rPr>
              <w:t xml:space="preserve"> and other </w:t>
            </w:r>
            <w:r w:rsidR="00B60E24" w:rsidRPr="00B556C7">
              <w:rPr>
                <w:rFonts w:ascii="Arial" w:hAnsi="Arial" w:cs="Arial"/>
                <w:sz w:val="24"/>
                <w:szCs w:val="24"/>
              </w:rPr>
              <w:t xml:space="preserve">forums </w:t>
            </w:r>
            <w:r w:rsidR="00040862" w:rsidRPr="00B556C7">
              <w:rPr>
                <w:rFonts w:ascii="Arial" w:hAnsi="Arial" w:cs="Arial"/>
                <w:sz w:val="24"/>
                <w:szCs w:val="24"/>
              </w:rPr>
              <w:t xml:space="preserve">as </w:t>
            </w:r>
            <w:r w:rsidR="00647B84" w:rsidRPr="00B556C7">
              <w:rPr>
                <w:rFonts w:ascii="Arial" w:hAnsi="Arial" w:cs="Arial"/>
                <w:sz w:val="24"/>
                <w:szCs w:val="24"/>
              </w:rPr>
              <w:t>required.</w:t>
            </w:r>
          </w:p>
          <w:p w14:paraId="05D7218B" w14:textId="10754F77" w:rsidR="00834C24" w:rsidRPr="00B556C7" w:rsidRDefault="0017292D" w:rsidP="00C178DE">
            <w:pPr>
              <w:numPr>
                <w:ilvl w:val="0"/>
                <w:numId w:val="12"/>
              </w:numPr>
              <w:spacing w:before="120" w:after="12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>c</w:t>
            </w:r>
            <w:r w:rsidR="00663250" w:rsidRPr="00B556C7">
              <w:rPr>
                <w:rFonts w:ascii="Arial" w:hAnsi="Arial" w:cs="Arial"/>
                <w:sz w:val="24"/>
                <w:szCs w:val="24"/>
              </w:rPr>
              <w:t>onsider gender equity from an intersection</w:t>
            </w:r>
            <w:r w:rsidR="00D0461D" w:rsidRPr="00B556C7">
              <w:rPr>
                <w:rFonts w:ascii="Arial" w:hAnsi="Arial" w:cs="Arial"/>
                <w:sz w:val="24"/>
                <w:szCs w:val="24"/>
              </w:rPr>
              <w:t>al perspective</w:t>
            </w:r>
            <w:r w:rsidR="001424A4" w:rsidRPr="00B556C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0461D" w:rsidRPr="00B556C7">
              <w:rPr>
                <w:rFonts w:ascii="Arial" w:hAnsi="Arial" w:cs="Arial"/>
                <w:sz w:val="24"/>
                <w:szCs w:val="24"/>
              </w:rPr>
              <w:t>noting that a</w:t>
            </w:r>
            <w:r w:rsidR="00834C24" w:rsidRPr="00B556C7">
              <w:rPr>
                <w:rFonts w:ascii="Arial" w:hAnsi="Arial" w:cs="Arial"/>
                <w:sz w:val="24"/>
                <w:szCs w:val="24"/>
              </w:rPr>
              <w:t xml:space="preserve"> person’s lived experience of disability, culture, sexuality, age, gender identity, work and where they live have significant impact</w:t>
            </w:r>
            <w:r w:rsidR="001424A4" w:rsidRPr="00B556C7">
              <w:rPr>
                <w:rFonts w:ascii="Arial" w:hAnsi="Arial" w:cs="Arial"/>
                <w:sz w:val="24"/>
                <w:szCs w:val="24"/>
              </w:rPr>
              <w:t>s</w:t>
            </w:r>
            <w:r w:rsidR="00834C24" w:rsidRPr="00B556C7">
              <w:rPr>
                <w:rFonts w:ascii="Arial" w:hAnsi="Arial" w:cs="Arial"/>
                <w:sz w:val="24"/>
                <w:szCs w:val="24"/>
              </w:rPr>
              <w:t xml:space="preserve"> on their experiences of </w:t>
            </w:r>
            <w:r w:rsidR="00647B84" w:rsidRPr="00B556C7">
              <w:rPr>
                <w:rFonts w:ascii="Arial" w:hAnsi="Arial" w:cs="Arial"/>
                <w:sz w:val="24"/>
                <w:szCs w:val="24"/>
              </w:rPr>
              <w:t>equality.</w:t>
            </w:r>
          </w:p>
          <w:p w14:paraId="7D68D06C" w14:textId="4139C399" w:rsidR="00FC56EC" w:rsidRPr="00B556C7" w:rsidRDefault="0017292D" w:rsidP="00C178DE">
            <w:pPr>
              <w:numPr>
                <w:ilvl w:val="0"/>
                <w:numId w:val="12"/>
              </w:numPr>
              <w:spacing w:before="120" w:after="12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eastAsia="Calibri" w:hAnsi="Arial" w:cs="Arial"/>
                <w:sz w:val="24"/>
                <w:szCs w:val="24"/>
              </w:rPr>
              <w:t>p</w:t>
            </w:r>
            <w:r w:rsidR="000B53F9" w:rsidRPr="00B556C7">
              <w:rPr>
                <w:rFonts w:ascii="Arial" w:eastAsia="Calibri" w:hAnsi="Arial" w:cs="Arial"/>
                <w:sz w:val="24"/>
                <w:szCs w:val="24"/>
              </w:rPr>
              <w:t xml:space="preserve">rovide a forum for professional organisations to </w:t>
            </w:r>
            <w:r w:rsidR="00352735" w:rsidRPr="00B556C7">
              <w:rPr>
                <w:rFonts w:ascii="Arial" w:eastAsia="Calibri" w:hAnsi="Arial" w:cs="Arial"/>
                <w:sz w:val="24"/>
                <w:szCs w:val="24"/>
              </w:rPr>
              <w:t xml:space="preserve">meet with the </w:t>
            </w:r>
            <w:r w:rsidR="006C3A99" w:rsidRPr="00B556C7">
              <w:rPr>
                <w:rFonts w:ascii="Arial" w:hAnsi="Arial" w:cs="Arial"/>
                <w:sz w:val="24"/>
                <w:szCs w:val="24"/>
              </w:rPr>
              <w:t>Council</w:t>
            </w:r>
            <w:r w:rsidR="00352735" w:rsidRPr="00B556C7">
              <w:rPr>
                <w:rFonts w:ascii="Arial" w:eastAsia="Calibri" w:hAnsi="Arial" w:cs="Arial"/>
                <w:sz w:val="24"/>
                <w:szCs w:val="24"/>
              </w:rPr>
              <w:t xml:space="preserve"> and </w:t>
            </w:r>
            <w:r w:rsidR="000B53F9" w:rsidRPr="00B556C7">
              <w:rPr>
                <w:rFonts w:ascii="Arial" w:eastAsia="Calibri" w:hAnsi="Arial" w:cs="Arial"/>
                <w:sz w:val="24"/>
                <w:szCs w:val="24"/>
              </w:rPr>
              <w:t xml:space="preserve">share best practice to inform Government’s strategic directions; </w:t>
            </w:r>
            <w:r w:rsidR="000B53F9" w:rsidRPr="00B556C7">
              <w:rPr>
                <w:rFonts w:ascii="Arial" w:hAnsi="Arial" w:cs="Arial"/>
                <w:sz w:val="24"/>
                <w:szCs w:val="24"/>
              </w:rPr>
              <w:t>and</w:t>
            </w:r>
          </w:p>
          <w:p w14:paraId="1EA51158" w14:textId="7D01F422" w:rsidR="00AA700F" w:rsidRPr="00B556C7" w:rsidRDefault="0017292D" w:rsidP="00C178DE">
            <w:pPr>
              <w:numPr>
                <w:ilvl w:val="0"/>
                <w:numId w:val="12"/>
              </w:numPr>
              <w:spacing w:before="120" w:after="12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>p</w:t>
            </w:r>
            <w:r w:rsidR="00D84CE7" w:rsidRPr="00B556C7">
              <w:rPr>
                <w:rFonts w:ascii="Arial" w:hAnsi="Arial" w:cs="Arial"/>
                <w:sz w:val="24"/>
                <w:szCs w:val="24"/>
              </w:rPr>
              <w:t>rovide advice on the implementation of sub-projects and actions as required</w:t>
            </w:r>
            <w:r w:rsidR="000B53F9" w:rsidRPr="00B556C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D84CE7" w:rsidRPr="009C2C84" w14:paraId="6E830277" w14:textId="77777777" w:rsidTr="145F8069">
        <w:tc>
          <w:tcPr>
            <w:tcW w:w="2269" w:type="dxa"/>
            <w:shd w:val="clear" w:color="auto" w:fill="EDEDED" w:themeFill="accent3" w:themeFillTint="33"/>
          </w:tcPr>
          <w:p w14:paraId="740D9BA4" w14:textId="50F15E7A" w:rsidR="00D84CE7" w:rsidRPr="00305FCA" w:rsidRDefault="00D84CE7" w:rsidP="00C178DE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5F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Membership</w:t>
            </w:r>
          </w:p>
        </w:tc>
        <w:tc>
          <w:tcPr>
            <w:tcW w:w="7087" w:type="dxa"/>
          </w:tcPr>
          <w:p w14:paraId="4918E208" w14:textId="4326A5F7" w:rsidR="00D84CE7" w:rsidRPr="00B556C7" w:rsidRDefault="00F71269" w:rsidP="00C178DE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 w:rsidRPr="00305FCA">
              <w:rPr>
                <w:rFonts w:ascii="Arial" w:hAnsi="Arial" w:cs="Arial"/>
              </w:rPr>
              <w:t xml:space="preserve">The Council </w:t>
            </w:r>
            <w:r w:rsidR="00503B2F" w:rsidRPr="00B556C7">
              <w:rPr>
                <w:rFonts w:ascii="Arial" w:hAnsi="Arial" w:cs="Arial"/>
                <w:color w:val="auto"/>
              </w:rPr>
              <w:t>has a membership of 10</w:t>
            </w:r>
            <w:r w:rsidR="00F41000">
              <w:rPr>
                <w:rFonts w:ascii="Arial" w:hAnsi="Arial" w:cs="Arial"/>
                <w:color w:val="auto"/>
              </w:rPr>
              <w:t xml:space="preserve"> - 12</w:t>
            </w:r>
            <w:r w:rsidR="00503B2F" w:rsidRPr="00B556C7">
              <w:rPr>
                <w:rFonts w:ascii="Arial" w:hAnsi="Arial" w:cs="Arial"/>
                <w:color w:val="auto"/>
              </w:rPr>
              <w:t xml:space="preserve"> members </w:t>
            </w:r>
            <w:r w:rsidR="00D84CE7" w:rsidRPr="00B556C7">
              <w:rPr>
                <w:rFonts w:ascii="Arial" w:hAnsi="Arial" w:cs="Arial"/>
                <w:color w:val="auto"/>
              </w:rPr>
              <w:t>appointed by the Minister</w:t>
            </w:r>
            <w:r w:rsidR="00B37AF8" w:rsidRPr="00B556C7">
              <w:rPr>
                <w:rFonts w:ascii="Arial" w:hAnsi="Arial" w:cs="Arial"/>
                <w:color w:val="auto"/>
              </w:rPr>
              <w:t xml:space="preserve">. </w:t>
            </w:r>
          </w:p>
          <w:p w14:paraId="40202664" w14:textId="0B453447" w:rsidR="002B6ECC" w:rsidRPr="00B556C7" w:rsidRDefault="00F71269" w:rsidP="00C178D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>M</w:t>
            </w:r>
            <w:r w:rsidR="00891507" w:rsidRPr="00B556C7">
              <w:rPr>
                <w:rFonts w:ascii="Arial" w:hAnsi="Arial" w:cs="Arial"/>
                <w:sz w:val="24"/>
                <w:szCs w:val="24"/>
              </w:rPr>
              <w:t>embers are appointed as individuals</w:t>
            </w:r>
            <w:r w:rsidR="000B53F9" w:rsidRPr="00B556C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91507" w:rsidRPr="00B556C7">
              <w:rPr>
                <w:rFonts w:ascii="Arial" w:hAnsi="Arial" w:cs="Arial"/>
                <w:sz w:val="24"/>
                <w:szCs w:val="24"/>
              </w:rPr>
              <w:t>not as representatives of any organisation</w:t>
            </w:r>
            <w:r w:rsidR="002B6ECC" w:rsidRPr="00B556C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C6874" w:rsidRPr="00B556C7">
              <w:rPr>
                <w:rFonts w:ascii="Arial" w:hAnsi="Arial" w:cs="Arial"/>
                <w:sz w:val="24"/>
                <w:szCs w:val="24"/>
              </w:rPr>
              <w:t xml:space="preserve">As far as possible, membership will be regionally balanced and reflective of the diversity of women in Tasmania. </w:t>
            </w:r>
          </w:p>
          <w:p w14:paraId="07BCD304" w14:textId="28913C95" w:rsidR="00067457" w:rsidRPr="00B556C7" w:rsidRDefault="00F71269" w:rsidP="00C178D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>V</w:t>
            </w:r>
            <w:r w:rsidR="00EB6923" w:rsidRPr="00B556C7">
              <w:rPr>
                <w:rFonts w:ascii="Arial" w:hAnsi="Arial" w:cs="Arial"/>
                <w:sz w:val="24"/>
                <w:szCs w:val="24"/>
              </w:rPr>
              <w:t xml:space="preserve">acancies will be widely advertised and interested people will be invited to apply and participate in an </w:t>
            </w:r>
            <w:r w:rsidR="00B76F09" w:rsidRPr="00B556C7">
              <w:rPr>
                <w:rFonts w:ascii="Arial" w:hAnsi="Arial" w:cs="Arial"/>
                <w:sz w:val="24"/>
                <w:szCs w:val="24"/>
              </w:rPr>
              <w:t>E</w:t>
            </w:r>
            <w:r w:rsidR="00EB6923" w:rsidRPr="00B556C7">
              <w:rPr>
                <w:rFonts w:ascii="Arial" w:hAnsi="Arial" w:cs="Arial"/>
                <w:sz w:val="24"/>
                <w:szCs w:val="24"/>
              </w:rPr>
              <w:t>xpression</w:t>
            </w:r>
            <w:r w:rsidR="00B76F09" w:rsidRPr="00B55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6923" w:rsidRPr="00B556C7">
              <w:rPr>
                <w:rFonts w:ascii="Arial" w:hAnsi="Arial" w:cs="Arial"/>
                <w:sz w:val="24"/>
                <w:szCs w:val="24"/>
              </w:rPr>
              <w:t>of</w:t>
            </w:r>
            <w:r w:rsidR="00B76F09" w:rsidRPr="00B556C7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EB6923" w:rsidRPr="00B556C7">
              <w:rPr>
                <w:rFonts w:ascii="Arial" w:hAnsi="Arial" w:cs="Arial"/>
                <w:sz w:val="24"/>
                <w:szCs w:val="24"/>
              </w:rPr>
              <w:t xml:space="preserve">nterest and selection process. In the event of a casual vacancy, applicants who </w:t>
            </w:r>
            <w:r w:rsidR="004725E2" w:rsidRPr="00B556C7">
              <w:rPr>
                <w:rFonts w:ascii="Arial" w:hAnsi="Arial" w:cs="Arial"/>
                <w:sz w:val="24"/>
                <w:szCs w:val="24"/>
              </w:rPr>
              <w:t xml:space="preserve">were deemed suitable </w:t>
            </w:r>
            <w:r w:rsidR="00EB6923" w:rsidRPr="00B556C7">
              <w:rPr>
                <w:rFonts w:ascii="Arial" w:hAnsi="Arial" w:cs="Arial"/>
                <w:sz w:val="24"/>
                <w:szCs w:val="24"/>
              </w:rPr>
              <w:t>in the most recent selection process may be appointed during the following 12-month period without undergoing a further selection process.</w:t>
            </w:r>
          </w:p>
          <w:p w14:paraId="196C07AB" w14:textId="2ED12085" w:rsidR="00D84CE7" w:rsidRPr="00B556C7" w:rsidRDefault="00EB6923" w:rsidP="00C178D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>Members will be appointed for</w:t>
            </w:r>
            <w:r w:rsidR="005C5A9C" w:rsidRPr="00B556C7">
              <w:rPr>
                <w:rFonts w:ascii="Arial" w:hAnsi="Arial" w:cs="Arial"/>
                <w:sz w:val="24"/>
                <w:szCs w:val="24"/>
              </w:rPr>
              <w:t xml:space="preserve"> an initial</w:t>
            </w:r>
            <w:r w:rsidRPr="00B55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3A99" w:rsidRPr="00B556C7">
              <w:rPr>
                <w:rFonts w:ascii="Arial" w:hAnsi="Arial" w:cs="Arial"/>
                <w:sz w:val="24"/>
                <w:szCs w:val="24"/>
              </w:rPr>
              <w:t>three-year</w:t>
            </w:r>
            <w:r w:rsidRPr="00B556C7">
              <w:rPr>
                <w:rFonts w:ascii="Arial" w:hAnsi="Arial" w:cs="Arial"/>
                <w:sz w:val="24"/>
                <w:szCs w:val="24"/>
              </w:rPr>
              <w:t xml:space="preserve"> term</w:t>
            </w:r>
            <w:r w:rsidR="0043566E" w:rsidRPr="00B556C7">
              <w:rPr>
                <w:rFonts w:ascii="Arial" w:hAnsi="Arial" w:cs="Arial"/>
                <w:sz w:val="24"/>
                <w:szCs w:val="24"/>
              </w:rPr>
              <w:t xml:space="preserve"> and may be </w:t>
            </w:r>
            <w:r w:rsidR="00AF2393" w:rsidRPr="00B556C7">
              <w:rPr>
                <w:rFonts w:ascii="Arial" w:hAnsi="Arial" w:cs="Arial"/>
                <w:sz w:val="24"/>
                <w:szCs w:val="24"/>
              </w:rPr>
              <w:t>reappointed for a further t</w:t>
            </w:r>
            <w:r w:rsidR="00DF57B1" w:rsidRPr="00B556C7">
              <w:rPr>
                <w:rFonts w:ascii="Arial" w:hAnsi="Arial" w:cs="Arial"/>
                <w:sz w:val="24"/>
                <w:szCs w:val="24"/>
              </w:rPr>
              <w:t>hree</w:t>
            </w:r>
            <w:r w:rsidR="00931C96" w:rsidRPr="00B55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2393" w:rsidRPr="00B556C7">
              <w:rPr>
                <w:rFonts w:ascii="Arial" w:hAnsi="Arial" w:cs="Arial"/>
                <w:sz w:val="24"/>
                <w:szCs w:val="24"/>
              </w:rPr>
              <w:t>year</w:t>
            </w:r>
            <w:r w:rsidR="002E25AC" w:rsidRPr="00B556C7">
              <w:rPr>
                <w:rFonts w:ascii="Arial" w:hAnsi="Arial" w:cs="Arial"/>
                <w:sz w:val="24"/>
                <w:szCs w:val="24"/>
              </w:rPr>
              <w:t>s,</w:t>
            </w:r>
            <w:r w:rsidR="00AF2393" w:rsidRPr="00B556C7">
              <w:rPr>
                <w:rFonts w:ascii="Arial" w:hAnsi="Arial" w:cs="Arial"/>
                <w:sz w:val="24"/>
                <w:szCs w:val="24"/>
              </w:rPr>
              <w:t xml:space="preserve"> at the discretion of the Minister</w:t>
            </w:r>
            <w:r w:rsidR="00257614" w:rsidRPr="00B556C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13CF6" w:rsidRPr="00B556C7">
              <w:rPr>
                <w:rFonts w:ascii="Arial" w:hAnsi="Arial" w:cs="Arial"/>
                <w:sz w:val="24"/>
                <w:szCs w:val="24"/>
              </w:rPr>
              <w:t xml:space="preserve">Members </w:t>
            </w:r>
            <w:r w:rsidR="002E25AC" w:rsidRPr="00B556C7">
              <w:rPr>
                <w:rFonts w:ascii="Arial" w:hAnsi="Arial" w:cs="Arial"/>
                <w:sz w:val="24"/>
                <w:szCs w:val="24"/>
              </w:rPr>
              <w:t>who wish to continue beyond two terms can do so but must apply t</w:t>
            </w:r>
            <w:r w:rsidR="00386161" w:rsidRPr="00B556C7">
              <w:rPr>
                <w:rFonts w:ascii="Arial" w:hAnsi="Arial" w:cs="Arial"/>
                <w:sz w:val="24"/>
                <w:szCs w:val="24"/>
              </w:rPr>
              <w:t>o do so through an open E</w:t>
            </w:r>
            <w:r w:rsidR="006C3A99" w:rsidRPr="00B556C7">
              <w:rPr>
                <w:rFonts w:ascii="Arial" w:hAnsi="Arial" w:cs="Arial"/>
                <w:sz w:val="24"/>
                <w:szCs w:val="24"/>
              </w:rPr>
              <w:t xml:space="preserve">xpression of </w:t>
            </w:r>
            <w:r w:rsidR="00386161" w:rsidRPr="00B556C7">
              <w:rPr>
                <w:rFonts w:ascii="Arial" w:hAnsi="Arial" w:cs="Arial"/>
                <w:sz w:val="24"/>
                <w:szCs w:val="24"/>
              </w:rPr>
              <w:t>I</w:t>
            </w:r>
            <w:r w:rsidR="006C3A99" w:rsidRPr="00B556C7">
              <w:rPr>
                <w:rFonts w:ascii="Arial" w:hAnsi="Arial" w:cs="Arial"/>
                <w:sz w:val="24"/>
                <w:szCs w:val="24"/>
              </w:rPr>
              <w:t>nterest</w:t>
            </w:r>
            <w:r w:rsidR="00386161" w:rsidRPr="00B556C7">
              <w:rPr>
                <w:rFonts w:ascii="Arial" w:hAnsi="Arial" w:cs="Arial"/>
                <w:sz w:val="24"/>
                <w:szCs w:val="24"/>
              </w:rPr>
              <w:t xml:space="preserve"> process</w:t>
            </w:r>
            <w:r w:rsidR="0086265B" w:rsidRPr="00B556C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EE7D27F" w14:textId="75C0A1B7" w:rsidR="00352735" w:rsidRPr="00B556C7" w:rsidRDefault="00F71269" w:rsidP="00C178D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>The Council</w:t>
            </w:r>
            <w:r w:rsidR="00352735" w:rsidRPr="00B556C7">
              <w:rPr>
                <w:rFonts w:ascii="Arial" w:hAnsi="Arial" w:cs="Arial"/>
                <w:sz w:val="24"/>
                <w:szCs w:val="24"/>
              </w:rPr>
              <w:t xml:space="preserve"> are mindful </w:t>
            </w:r>
            <w:r w:rsidR="000445FE" w:rsidRPr="00B556C7">
              <w:rPr>
                <w:rFonts w:ascii="Arial" w:hAnsi="Arial" w:cs="Arial"/>
                <w:sz w:val="24"/>
                <w:szCs w:val="24"/>
              </w:rPr>
              <w:t xml:space="preserve">of the need for </w:t>
            </w:r>
            <w:r w:rsidR="00352735" w:rsidRPr="00B556C7">
              <w:rPr>
                <w:rFonts w:ascii="Arial" w:hAnsi="Arial" w:cs="Arial"/>
                <w:sz w:val="24"/>
                <w:szCs w:val="24"/>
              </w:rPr>
              <w:t xml:space="preserve">flexible </w:t>
            </w:r>
            <w:r w:rsidR="000445FE" w:rsidRPr="00B556C7">
              <w:rPr>
                <w:rFonts w:ascii="Arial" w:hAnsi="Arial" w:cs="Arial"/>
                <w:sz w:val="24"/>
                <w:szCs w:val="24"/>
              </w:rPr>
              <w:t xml:space="preserve">leave </w:t>
            </w:r>
            <w:r w:rsidR="00352735" w:rsidRPr="00B556C7">
              <w:rPr>
                <w:rFonts w:ascii="Arial" w:hAnsi="Arial" w:cs="Arial"/>
                <w:sz w:val="24"/>
                <w:szCs w:val="24"/>
              </w:rPr>
              <w:t xml:space="preserve">arrangements </w:t>
            </w:r>
            <w:r w:rsidR="000445FE" w:rsidRPr="00B556C7">
              <w:rPr>
                <w:rFonts w:ascii="Arial" w:hAnsi="Arial" w:cs="Arial"/>
                <w:sz w:val="24"/>
                <w:szCs w:val="24"/>
              </w:rPr>
              <w:t xml:space="preserve">due to health or caring roles. </w:t>
            </w:r>
            <w:r w:rsidR="005D2FB8" w:rsidRPr="00B556C7">
              <w:rPr>
                <w:rFonts w:ascii="Arial" w:hAnsi="Arial" w:cs="Arial"/>
                <w:sz w:val="24"/>
                <w:szCs w:val="24"/>
              </w:rPr>
              <w:t xml:space="preserve">The casual vacancy </w:t>
            </w:r>
            <w:r w:rsidR="00B35060" w:rsidRPr="00B556C7">
              <w:rPr>
                <w:rFonts w:ascii="Arial" w:hAnsi="Arial" w:cs="Arial"/>
                <w:sz w:val="24"/>
                <w:szCs w:val="24"/>
              </w:rPr>
              <w:t xml:space="preserve">process </w:t>
            </w:r>
            <w:r w:rsidR="005D2FB8" w:rsidRPr="00B556C7">
              <w:rPr>
                <w:rFonts w:ascii="Arial" w:hAnsi="Arial" w:cs="Arial"/>
                <w:sz w:val="24"/>
                <w:szCs w:val="24"/>
              </w:rPr>
              <w:t xml:space="preserve">will be </w:t>
            </w:r>
            <w:r w:rsidR="00B35060" w:rsidRPr="00B556C7">
              <w:rPr>
                <w:rFonts w:ascii="Arial" w:hAnsi="Arial" w:cs="Arial"/>
                <w:sz w:val="24"/>
                <w:szCs w:val="24"/>
              </w:rPr>
              <w:t>used</w:t>
            </w:r>
            <w:r w:rsidR="005D2FB8" w:rsidRPr="00B55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3A99" w:rsidRPr="00B556C7">
              <w:rPr>
                <w:rFonts w:ascii="Arial" w:hAnsi="Arial" w:cs="Arial"/>
                <w:sz w:val="24"/>
                <w:szCs w:val="24"/>
              </w:rPr>
              <w:t xml:space="preserve">if a </w:t>
            </w:r>
            <w:r w:rsidR="00647B84" w:rsidRPr="00B556C7">
              <w:rPr>
                <w:rFonts w:ascii="Arial" w:hAnsi="Arial" w:cs="Arial"/>
                <w:sz w:val="24"/>
                <w:szCs w:val="24"/>
              </w:rPr>
              <w:t>member</w:t>
            </w:r>
            <w:r w:rsidR="005D2FB8" w:rsidRPr="00B556C7">
              <w:rPr>
                <w:rFonts w:ascii="Arial" w:hAnsi="Arial" w:cs="Arial"/>
                <w:sz w:val="24"/>
                <w:szCs w:val="24"/>
              </w:rPr>
              <w:t xml:space="preserve"> requir</w:t>
            </w:r>
            <w:r w:rsidR="006C3A99" w:rsidRPr="00B556C7">
              <w:rPr>
                <w:rFonts w:ascii="Arial" w:hAnsi="Arial" w:cs="Arial"/>
                <w:sz w:val="24"/>
                <w:szCs w:val="24"/>
              </w:rPr>
              <w:t>es</w:t>
            </w:r>
            <w:r w:rsidR="005D2FB8" w:rsidRPr="00B556C7">
              <w:rPr>
                <w:rFonts w:ascii="Arial" w:hAnsi="Arial" w:cs="Arial"/>
                <w:sz w:val="24"/>
                <w:szCs w:val="24"/>
              </w:rPr>
              <w:t xml:space="preserve"> leave. </w:t>
            </w:r>
          </w:p>
        </w:tc>
      </w:tr>
      <w:tr w:rsidR="00D84CE7" w:rsidRPr="009C2C84" w14:paraId="31BC3906" w14:textId="77777777" w:rsidTr="145F8069">
        <w:tc>
          <w:tcPr>
            <w:tcW w:w="2269" w:type="dxa"/>
            <w:shd w:val="clear" w:color="auto" w:fill="EDEDED" w:themeFill="accent3" w:themeFillTint="33"/>
          </w:tcPr>
          <w:p w14:paraId="7F6E7EBB" w14:textId="4A4583EA" w:rsidR="00D84CE7" w:rsidRPr="00305FCA" w:rsidRDefault="00D84CE7" w:rsidP="00C178DE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5FCA">
              <w:rPr>
                <w:rFonts w:ascii="Arial" w:hAnsi="Arial" w:cs="Arial"/>
                <w:b/>
                <w:bCs/>
                <w:sz w:val="24"/>
                <w:szCs w:val="24"/>
              </w:rPr>
              <w:t>Chair</w:t>
            </w:r>
            <w:r w:rsidR="00030137" w:rsidRPr="00305F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93ECF">
              <w:rPr>
                <w:rFonts w:ascii="Arial" w:hAnsi="Arial" w:cs="Arial"/>
                <w:b/>
                <w:bCs/>
                <w:sz w:val="24"/>
                <w:szCs w:val="24"/>
              </w:rPr>
              <w:t>and Deputy Chair</w:t>
            </w:r>
          </w:p>
        </w:tc>
        <w:tc>
          <w:tcPr>
            <w:tcW w:w="7087" w:type="dxa"/>
          </w:tcPr>
          <w:p w14:paraId="62E67E5B" w14:textId="49F5C3F9" w:rsidR="00A55B85" w:rsidRPr="00B556C7" w:rsidRDefault="00D84CE7" w:rsidP="00C178DE">
            <w:pPr>
              <w:pStyle w:val="Default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B556C7">
              <w:rPr>
                <w:rFonts w:ascii="Arial" w:hAnsi="Arial" w:cs="Arial"/>
                <w:color w:val="000000" w:themeColor="text1"/>
              </w:rPr>
              <w:t xml:space="preserve">The </w:t>
            </w:r>
            <w:r w:rsidR="00F71269" w:rsidRPr="00305FCA">
              <w:rPr>
                <w:rFonts w:ascii="Arial" w:hAnsi="Arial" w:cs="Arial"/>
              </w:rPr>
              <w:t xml:space="preserve">Council </w:t>
            </w:r>
            <w:r w:rsidR="004A6759" w:rsidRPr="00B556C7">
              <w:rPr>
                <w:rFonts w:ascii="Arial" w:hAnsi="Arial" w:cs="Arial"/>
                <w:color w:val="000000" w:themeColor="text1"/>
              </w:rPr>
              <w:t>have</w:t>
            </w:r>
            <w:r w:rsidR="003A7665" w:rsidRPr="00B556C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91507" w:rsidRPr="00B556C7">
              <w:rPr>
                <w:rFonts w:ascii="Arial" w:hAnsi="Arial" w:cs="Arial"/>
                <w:color w:val="000000" w:themeColor="text1"/>
              </w:rPr>
              <w:t>a</w:t>
            </w:r>
            <w:r w:rsidR="0059480F" w:rsidRPr="00B556C7">
              <w:rPr>
                <w:rFonts w:ascii="Arial" w:hAnsi="Arial" w:cs="Arial"/>
                <w:color w:val="000000" w:themeColor="text1"/>
              </w:rPr>
              <w:t>n elected</w:t>
            </w:r>
            <w:r w:rsidR="00AD1487" w:rsidRPr="00B556C7">
              <w:rPr>
                <w:rFonts w:ascii="Arial" w:hAnsi="Arial" w:cs="Arial"/>
                <w:color w:val="000000" w:themeColor="text1"/>
              </w:rPr>
              <w:t xml:space="preserve"> Chair</w:t>
            </w:r>
            <w:r w:rsidR="003F52D5" w:rsidRPr="00B556C7">
              <w:rPr>
                <w:rFonts w:ascii="Arial" w:hAnsi="Arial" w:cs="Arial"/>
                <w:color w:val="000000" w:themeColor="text1"/>
              </w:rPr>
              <w:t>,</w:t>
            </w:r>
            <w:r w:rsidR="00AD1487" w:rsidRPr="00B556C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445FE" w:rsidRPr="00B556C7">
              <w:rPr>
                <w:rFonts w:ascii="Arial" w:hAnsi="Arial" w:cs="Arial"/>
                <w:color w:val="000000" w:themeColor="text1"/>
              </w:rPr>
              <w:t xml:space="preserve">and </w:t>
            </w:r>
            <w:r w:rsidR="006C3A99" w:rsidRPr="00B556C7">
              <w:rPr>
                <w:rFonts w:ascii="Arial" w:hAnsi="Arial" w:cs="Arial"/>
                <w:color w:val="000000" w:themeColor="text1"/>
              </w:rPr>
              <w:t>D</w:t>
            </w:r>
            <w:r w:rsidR="000445FE" w:rsidRPr="00B556C7">
              <w:rPr>
                <w:rFonts w:ascii="Arial" w:hAnsi="Arial" w:cs="Arial"/>
                <w:color w:val="000000" w:themeColor="text1"/>
              </w:rPr>
              <w:t xml:space="preserve">eputy Chair </w:t>
            </w:r>
            <w:r w:rsidR="008B7D45" w:rsidRPr="00B556C7">
              <w:rPr>
                <w:rFonts w:ascii="Arial" w:hAnsi="Arial" w:cs="Arial"/>
                <w:color w:val="000000" w:themeColor="text1"/>
              </w:rPr>
              <w:t xml:space="preserve">nominated </w:t>
            </w:r>
            <w:r w:rsidR="0059480F" w:rsidRPr="00B556C7">
              <w:rPr>
                <w:rFonts w:ascii="Arial" w:hAnsi="Arial" w:cs="Arial"/>
                <w:color w:val="000000" w:themeColor="text1"/>
              </w:rPr>
              <w:t>by</w:t>
            </w:r>
            <w:r w:rsidR="00D56B7E" w:rsidRPr="00B556C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33CED" w:rsidRPr="00B556C7">
              <w:rPr>
                <w:rFonts w:ascii="Arial" w:hAnsi="Arial" w:cs="Arial"/>
                <w:color w:val="000000" w:themeColor="text1"/>
              </w:rPr>
              <w:t>members</w:t>
            </w:r>
            <w:r w:rsidR="008B7D45" w:rsidRPr="00B556C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644DA" w:rsidRPr="00B556C7">
              <w:rPr>
                <w:rFonts w:ascii="Arial" w:hAnsi="Arial" w:cs="Arial"/>
                <w:color w:val="000000" w:themeColor="text1"/>
              </w:rPr>
              <w:t xml:space="preserve">annually. </w:t>
            </w:r>
          </w:p>
          <w:p w14:paraId="38B54A42" w14:textId="1145906A" w:rsidR="002F7DC3" w:rsidRPr="00B556C7" w:rsidRDefault="003D176C" w:rsidP="00C178DE">
            <w:pPr>
              <w:pStyle w:val="Default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B556C7">
              <w:rPr>
                <w:rFonts w:ascii="Arial" w:hAnsi="Arial" w:cs="Arial"/>
                <w:color w:val="000000" w:themeColor="text1"/>
              </w:rPr>
              <w:t>Supported by the D</w:t>
            </w:r>
            <w:r w:rsidR="006C3A99" w:rsidRPr="00B556C7">
              <w:rPr>
                <w:rFonts w:ascii="Arial" w:hAnsi="Arial" w:cs="Arial"/>
                <w:color w:val="000000" w:themeColor="text1"/>
              </w:rPr>
              <w:t>epartment of Premier and Cabinet</w:t>
            </w:r>
            <w:r w:rsidRPr="00B556C7">
              <w:rPr>
                <w:rFonts w:ascii="Arial" w:hAnsi="Arial" w:cs="Arial"/>
                <w:color w:val="000000" w:themeColor="text1"/>
              </w:rPr>
              <w:t xml:space="preserve"> Secretariat, t</w:t>
            </w:r>
            <w:r w:rsidR="001C52B7" w:rsidRPr="00B556C7">
              <w:rPr>
                <w:rFonts w:ascii="Arial" w:hAnsi="Arial" w:cs="Arial"/>
                <w:color w:val="000000" w:themeColor="text1"/>
              </w:rPr>
              <w:t xml:space="preserve">he </w:t>
            </w:r>
            <w:r w:rsidR="00456C1D" w:rsidRPr="00B556C7">
              <w:rPr>
                <w:rFonts w:ascii="Arial" w:hAnsi="Arial" w:cs="Arial"/>
                <w:color w:val="000000" w:themeColor="text1"/>
              </w:rPr>
              <w:t>Chair</w:t>
            </w:r>
            <w:r w:rsidR="001C52B7" w:rsidRPr="00B556C7">
              <w:rPr>
                <w:rFonts w:ascii="Arial" w:hAnsi="Arial" w:cs="Arial"/>
                <w:color w:val="000000" w:themeColor="text1"/>
              </w:rPr>
              <w:t xml:space="preserve"> is responsible for</w:t>
            </w:r>
            <w:r w:rsidR="00E86375" w:rsidRPr="00B556C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071C4" w:rsidRPr="00B556C7">
              <w:rPr>
                <w:rFonts w:ascii="Arial" w:hAnsi="Arial" w:cs="Arial"/>
                <w:color w:val="000000" w:themeColor="text1"/>
              </w:rPr>
              <w:t xml:space="preserve">developing meeting </w:t>
            </w:r>
            <w:r w:rsidR="006C3A99" w:rsidRPr="00B556C7">
              <w:rPr>
                <w:rFonts w:ascii="Arial" w:hAnsi="Arial" w:cs="Arial"/>
                <w:color w:val="000000" w:themeColor="text1"/>
              </w:rPr>
              <w:t>agenda’s and</w:t>
            </w:r>
            <w:r w:rsidR="007071C4" w:rsidRPr="00B556C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E86375" w:rsidRPr="00B556C7">
              <w:rPr>
                <w:rFonts w:ascii="Arial" w:hAnsi="Arial" w:cs="Arial"/>
                <w:color w:val="000000" w:themeColor="text1"/>
              </w:rPr>
              <w:t xml:space="preserve">conducting </w:t>
            </w:r>
            <w:r w:rsidR="00851999" w:rsidRPr="00B556C7">
              <w:rPr>
                <w:rFonts w:ascii="Arial" w:hAnsi="Arial" w:cs="Arial"/>
                <w:color w:val="000000" w:themeColor="text1"/>
              </w:rPr>
              <w:t>and</w:t>
            </w:r>
            <w:r w:rsidR="00AE1855" w:rsidRPr="00B556C7">
              <w:rPr>
                <w:rFonts w:ascii="Arial" w:hAnsi="Arial" w:cs="Arial"/>
                <w:color w:val="000000" w:themeColor="text1"/>
              </w:rPr>
              <w:t xml:space="preserve"> facilitating </w:t>
            </w:r>
            <w:r w:rsidR="007071C4" w:rsidRPr="00B556C7">
              <w:rPr>
                <w:rFonts w:ascii="Arial" w:hAnsi="Arial" w:cs="Arial"/>
                <w:color w:val="000000" w:themeColor="text1"/>
              </w:rPr>
              <w:t xml:space="preserve">discussions throughout meetings. </w:t>
            </w:r>
          </w:p>
          <w:p w14:paraId="344AB987" w14:textId="11555B8B" w:rsidR="00B31289" w:rsidRPr="00B556C7" w:rsidRDefault="008613D5" w:rsidP="00C178DE">
            <w:pPr>
              <w:pStyle w:val="Default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B556C7">
              <w:rPr>
                <w:rFonts w:ascii="Arial" w:hAnsi="Arial" w:cs="Arial"/>
                <w:color w:val="000000" w:themeColor="text1"/>
              </w:rPr>
              <w:t xml:space="preserve">If the Chair is absent for a meeting, the </w:t>
            </w:r>
            <w:r w:rsidR="007071C4" w:rsidRPr="00B556C7">
              <w:rPr>
                <w:rFonts w:ascii="Arial" w:hAnsi="Arial" w:cs="Arial"/>
                <w:color w:val="000000" w:themeColor="text1"/>
              </w:rPr>
              <w:t xml:space="preserve">Deputy Chair will </w:t>
            </w:r>
            <w:r w:rsidR="00034ECA" w:rsidRPr="00B556C7">
              <w:rPr>
                <w:rFonts w:ascii="Arial" w:hAnsi="Arial" w:cs="Arial"/>
                <w:color w:val="000000" w:themeColor="text1"/>
              </w:rPr>
              <w:t xml:space="preserve">move into the Chair role, if both the Chair and Deputy Chair are absent, </w:t>
            </w:r>
            <w:r w:rsidRPr="00B556C7">
              <w:rPr>
                <w:rFonts w:ascii="Arial" w:hAnsi="Arial" w:cs="Arial"/>
                <w:color w:val="000000" w:themeColor="text1"/>
              </w:rPr>
              <w:t xml:space="preserve">members must elect a representative to act as </w:t>
            </w:r>
            <w:r w:rsidR="00034ECA" w:rsidRPr="00B556C7">
              <w:rPr>
                <w:rFonts w:ascii="Arial" w:hAnsi="Arial" w:cs="Arial"/>
                <w:color w:val="000000" w:themeColor="text1"/>
              </w:rPr>
              <w:t>C</w:t>
            </w:r>
            <w:r w:rsidRPr="00B556C7">
              <w:rPr>
                <w:rFonts w:ascii="Arial" w:hAnsi="Arial" w:cs="Arial"/>
                <w:color w:val="000000" w:themeColor="text1"/>
              </w:rPr>
              <w:t xml:space="preserve">hair for that meeting. </w:t>
            </w:r>
          </w:p>
        </w:tc>
      </w:tr>
      <w:tr w:rsidR="003A7665" w:rsidRPr="009C2C84" w14:paraId="0050E865" w14:textId="77777777" w:rsidTr="145F8069">
        <w:tc>
          <w:tcPr>
            <w:tcW w:w="2269" w:type="dxa"/>
            <w:shd w:val="clear" w:color="auto" w:fill="EDEDED" w:themeFill="accent3" w:themeFillTint="33"/>
          </w:tcPr>
          <w:p w14:paraId="59618964" w14:textId="02501582" w:rsidR="003A7665" w:rsidRPr="00305FCA" w:rsidRDefault="003A7665" w:rsidP="00C178DE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5FCA">
              <w:rPr>
                <w:rFonts w:ascii="Arial" w:hAnsi="Arial" w:cs="Arial"/>
                <w:b/>
                <w:bCs/>
                <w:sz w:val="24"/>
                <w:szCs w:val="24"/>
              </w:rPr>
              <w:t>Minister</w:t>
            </w:r>
            <w:r w:rsidR="00FF046E" w:rsidRPr="00305FCA">
              <w:rPr>
                <w:rFonts w:ascii="Arial" w:hAnsi="Arial" w:cs="Arial"/>
                <w:b/>
                <w:bCs/>
                <w:sz w:val="24"/>
                <w:szCs w:val="24"/>
              </w:rPr>
              <w:t>’s Role</w:t>
            </w:r>
          </w:p>
        </w:tc>
        <w:tc>
          <w:tcPr>
            <w:tcW w:w="7087" w:type="dxa"/>
          </w:tcPr>
          <w:p w14:paraId="781E2B01" w14:textId="12A5ABA8" w:rsidR="00A84DC8" w:rsidRPr="00B556C7" w:rsidRDefault="00A84DC8" w:rsidP="00C178DE">
            <w:pPr>
              <w:spacing w:before="120" w:after="12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 xml:space="preserve">The Minister will attend </w:t>
            </w:r>
            <w:r w:rsidR="00F71269" w:rsidRPr="00B556C7">
              <w:rPr>
                <w:rFonts w:ascii="Arial" w:hAnsi="Arial" w:cs="Arial"/>
                <w:sz w:val="24"/>
                <w:szCs w:val="24"/>
              </w:rPr>
              <w:t xml:space="preserve">all </w:t>
            </w:r>
            <w:r w:rsidRPr="00B556C7">
              <w:rPr>
                <w:rFonts w:ascii="Arial" w:hAnsi="Arial" w:cs="Arial"/>
                <w:sz w:val="24"/>
                <w:szCs w:val="24"/>
              </w:rPr>
              <w:t xml:space="preserve">meetings. </w:t>
            </w:r>
          </w:p>
          <w:p w14:paraId="0DE0B373" w14:textId="3ADD2E81" w:rsidR="00236C9B" w:rsidRPr="00B556C7" w:rsidRDefault="00FF046E" w:rsidP="00305FC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 xml:space="preserve">If the Minister is unable to attend any given meeting, the Chair and </w:t>
            </w:r>
            <w:r w:rsidR="00034ECA" w:rsidRPr="00B556C7">
              <w:rPr>
                <w:rFonts w:ascii="Arial" w:hAnsi="Arial" w:cs="Arial"/>
                <w:sz w:val="24"/>
                <w:szCs w:val="24"/>
              </w:rPr>
              <w:t xml:space="preserve">or Deputy Chair accompanied by </w:t>
            </w:r>
            <w:r w:rsidRPr="00B556C7">
              <w:rPr>
                <w:rFonts w:ascii="Arial" w:hAnsi="Arial" w:cs="Arial"/>
                <w:sz w:val="24"/>
                <w:szCs w:val="24"/>
              </w:rPr>
              <w:t xml:space="preserve">another member selected by the </w:t>
            </w:r>
            <w:r w:rsidR="00F71269" w:rsidRPr="00B556C7">
              <w:rPr>
                <w:rFonts w:ascii="Arial" w:hAnsi="Arial" w:cs="Arial"/>
                <w:sz w:val="24"/>
                <w:szCs w:val="24"/>
              </w:rPr>
              <w:t xml:space="preserve">Council </w:t>
            </w:r>
            <w:r w:rsidR="001F41F1" w:rsidRPr="00B556C7">
              <w:rPr>
                <w:rFonts w:ascii="Arial" w:hAnsi="Arial" w:cs="Arial"/>
                <w:sz w:val="24"/>
                <w:szCs w:val="24"/>
              </w:rPr>
              <w:t xml:space="preserve">will subsequently </w:t>
            </w:r>
            <w:r w:rsidRPr="00B556C7">
              <w:rPr>
                <w:rFonts w:ascii="Arial" w:hAnsi="Arial" w:cs="Arial"/>
                <w:sz w:val="24"/>
                <w:szCs w:val="24"/>
              </w:rPr>
              <w:t xml:space="preserve">brief </w:t>
            </w:r>
            <w:r w:rsidR="001F41F1" w:rsidRPr="00B556C7">
              <w:rPr>
                <w:rFonts w:ascii="Arial" w:hAnsi="Arial" w:cs="Arial"/>
                <w:sz w:val="24"/>
                <w:szCs w:val="24"/>
              </w:rPr>
              <w:t xml:space="preserve">the Minister on the meeting outcomes. </w:t>
            </w:r>
          </w:p>
        </w:tc>
      </w:tr>
      <w:tr w:rsidR="00D84CE7" w:rsidRPr="009C2C84" w14:paraId="09988133" w14:textId="77777777" w:rsidTr="145F8069">
        <w:tc>
          <w:tcPr>
            <w:tcW w:w="2269" w:type="dxa"/>
            <w:shd w:val="clear" w:color="auto" w:fill="EDEDED" w:themeFill="accent3" w:themeFillTint="33"/>
          </w:tcPr>
          <w:p w14:paraId="37C4AA4A" w14:textId="77777777" w:rsidR="00D84CE7" w:rsidRPr="00305FCA" w:rsidRDefault="00D84CE7" w:rsidP="00C178DE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5FCA">
              <w:rPr>
                <w:rFonts w:ascii="Arial" w:hAnsi="Arial" w:cs="Arial"/>
                <w:b/>
                <w:bCs/>
                <w:sz w:val="24"/>
                <w:szCs w:val="24"/>
              </w:rPr>
              <w:t>Member Expectations</w:t>
            </w:r>
          </w:p>
          <w:p w14:paraId="50831F18" w14:textId="77777777" w:rsidR="00D84CE7" w:rsidRPr="00305FCA" w:rsidRDefault="00D84CE7" w:rsidP="00C178DE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</w:tcPr>
          <w:p w14:paraId="1E3033B2" w14:textId="77777777" w:rsidR="00967986" w:rsidRDefault="00967986" w:rsidP="00034EC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67986">
              <w:rPr>
                <w:rFonts w:ascii="Arial" w:hAnsi="Arial" w:cs="Arial"/>
                <w:sz w:val="24"/>
                <w:szCs w:val="24"/>
              </w:rPr>
              <w:t>Legal responsibilities of members:</w:t>
            </w:r>
          </w:p>
          <w:p w14:paraId="346A988C" w14:textId="65512217" w:rsidR="00345885" w:rsidRPr="00345885" w:rsidRDefault="00967986" w:rsidP="00345885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45885">
              <w:rPr>
                <w:rFonts w:ascii="Arial" w:hAnsi="Arial" w:cs="Arial"/>
                <w:sz w:val="24"/>
                <w:szCs w:val="24"/>
              </w:rPr>
              <w:t>An advisory council is an administrative body established under the Crown’s prerogative power and is treated as a</w:t>
            </w:r>
            <w:r w:rsidR="00345885">
              <w:t xml:space="preserve"> </w:t>
            </w:r>
            <w:r w:rsidR="00345885" w:rsidRPr="00345885">
              <w:rPr>
                <w:rFonts w:ascii="Arial" w:hAnsi="Arial" w:cs="Arial"/>
                <w:sz w:val="24"/>
                <w:szCs w:val="24"/>
              </w:rPr>
              <w:t>statutory authority. This means the Statutory Authorities (Protection from Liability of Members) Act 1993 applies.</w:t>
            </w:r>
          </w:p>
          <w:p w14:paraId="273EC054" w14:textId="48BB56B9" w:rsidR="00967986" w:rsidRPr="00345885" w:rsidRDefault="00345885" w:rsidP="00345885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45885">
              <w:rPr>
                <w:rFonts w:ascii="Arial" w:hAnsi="Arial" w:cs="Arial"/>
                <w:sz w:val="24"/>
                <w:szCs w:val="24"/>
              </w:rPr>
              <w:t xml:space="preserve">Because an advisory </w:t>
            </w:r>
            <w:r w:rsidR="00647B84" w:rsidRPr="00345885">
              <w:rPr>
                <w:rFonts w:ascii="Arial" w:hAnsi="Arial" w:cs="Arial"/>
                <w:sz w:val="24"/>
                <w:szCs w:val="24"/>
              </w:rPr>
              <w:t>council’s</w:t>
            </w:r>
            <w:r w:rsidRPr="00345885">
              <w:rPr>
                <w:rFonts w:ascii="Arial" w:hAnsi="Arial" w:cs="Arial"/>
                <w:sz w:val="24"/>
                <w:szCs w:val="24"/>
              </w:rPr>
              <w:t xml:space="preserve"> role is limited to providing advice only personal liability is not required.</w:t>
            </w:r>
          </w:p>
          <w:p w14:paraId="52AA81F9" w14:textId="3A3BE7F7" w:rsidR="00034ECA" w:rsidRPr="00B556C7" w:rsidRDefault="00034ECA" w:rsidP="00034EC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 xml:space="preserve">In providing advice, all Members are expected to promote Aboriginal self-determination, embed cultural safety, provide advice from an intersectional lens, support inclusivity of </w:t>
            </w:r>
            <w:r w:rsidRPr="00B556C7">
              <w:rPr>
                <w:rFonts w:ascii="Arial" w:hAnsi="Arial" w:cs="Arial"/>
                <w:sz w:val="24"/>
                <w:szCs w:val="24"/>
              </w:rPr>
              <w:lastRenderedPageBreak/>
              <w:t>transgender and gender diverse people and focus on the needs and experience of women and girls.</w:t>
            </w:r>
          </w:p>
          <w:p w14:paraId="20E2A0C9" w14:textId="4A0292DE" w:rsidR="0038668F" w:rsidRPr="00B556C7" w:rsidRDefault="00034ECA" w:rsidP="00034ECA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56C7">
              <w:rPr>
                <w:rFonts w:ascii="Arial" w:hAnsi="Arial" w:cs="Arial"/>
                <w:color w:val="000000"/>
                <w:sz w:val="24"/>
                <w:szCs w:val="24"/>
              </w:rPr>
              <w:t xml:space="preserve">Members will be required to </w:t>
            </w:r>
            <w:r w:rsidR="00E85731" w:rsidRPr="00B556C7">
              <w:rPr>
                <w:rFonts w:ascii="Arial" w:hAnsi="Arial" w:cs="Arial"/>
                <w:color w:val="000000"/>
                <w:sz w:val="24"/>
                <w:szCs w:val="24"/>
              </w:rPr>
              <w:t>read</w:t>
            </w:r>
            <w:r w:rsidRPr="00B556C7">
              <w:rPr>
                <w:rFonts w:ascii="Arial" w:hAnsi="Arial" w:cs="Arial"/>
                <w:color w:val="000000"/>
                <w:sz w:val="24"/>
                <w:szCs w:val="24"/>
              </w:rPr>
              <w:t xml:space="preserve"> induction documents, agree to and sign a Code of Conduct and participate in Work Health and Safety Training organised by the Department of Premier and Cabinet. </w:t>
            </w:r>
          </w:p>
          <w:p w14:paraId="72E90258" w14:textId="088E21B5" w:rsidR="0038668F" w:rsidRPr="00B556C7" w:rsidRDefault="0038668F" w:rsidP="00034EC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 xml:space="preserve">Members </w:t>
            </w:r>
            <w:r w:rsidR="006C3A99" w:rsidRPr="00B556C7">
              <w:rPr>
                <w:rFonts w:ascii="Arial" w:hAnsi="Arial" w:cs="Arial"/>
                <w:sz w:val="24"/>
                <w:szCs w:val="24"/>
              </w:rPr>
              <w:t xml:space="preserve">must </w:t>
            </w:r>
            <w:r w:rsidRPr="00B556C7">
              <w:rPr>
                <w:rFonts w:ascii="Arial" w:hAnsi="Arial" w:cs="Arial"/>
                <w:sz w:val="24"/>
                <w:szCs w:val="24"/>
              </w:rPr>
              <w:t xml:space="preserve">not make any media or online </w:t>
            </w:r>
            <w:r w:rsidR="005D1357" w:rsidRPr="005D1357">
              <w:rPr>
                <w:rFonts w:ascii="Arial" w:hAnsi="Arial" w:cs="Arial"/>
                <w:sz w:val="24"/>
                <w:szCs w:val="24"/>
              </w:rPr>
              <w:t>statements or</w:t>
            </w:r>
            <w:r w:rsidRPr="00B556C7">
              <w:rPr>
                <w:rFonts w:ascii="Arial" w:hAnsi="Arial" w:cs="Arial"/>
                <w:sz w:val="24"/>
                <w:szCs w:val="24"/>
              </w:rPr>
              <w:t xml:space="preserve"> publish or post details of activities without </w:t>
            </w:r>
            <w:r w:rsidR="006C3A99" w:rsidRPr="00B556C7">
              <w:rPr>
                <w:rFonts w:ascii="Arial" w:hAnsi="Arial" w:cs="Arial"/>
                <w:sz w:val="24"/>
                <w:szCs w:val="24"/>
              </w:rPr>
              <w:t xml:space="preserve">first </w:t>
            </w:r>
            <w:r w:rsidRPr="00B556C7">
              <w:rPr>
                <w:rFonts w:ascii="Arial" w:hAnsi="Arial" w:cs="Arial"/>
                <w:sz w:val="24"/>
                <w:szCs w:val="24"/>
              </w:rPr>
              <w:t>discussin</w:t>
            </w:r>
            <w:r w:rsidR="006C3A99" w:rsidRPr="00B556C7">
              <w:rPr>
                <w:rFonts w:ascii="Arial" w:hAnsi="Arial" w:cs="Arial"/>
                <w:sz w:val="24"/>
                <w:szCs w:val="24"/>
              </w:rPr>
              <w:t>g</w:t>
            </w:r>
            <w:r w:rsidRPr="00B556C7">
              <w:rPr>
                <w:rFonts w:ascii="Arial" w:hAnsi="Arial" w:cs="Arial"/>
                <w:sz w:val="24"/>
                <w:szCs w:val="24"/>
              </w:rPr>
              <w:t xml:space="preserve"> with the Chair and Secretariate. </w:t>
            </w:r>
          </w:p>
          <w:p w14:paraId="3EE3C0F8" w14:textId="266F9DA2" w:rsidR="0038668F" w:rsidRPr="00B556C7" w:rsidRDefault="0038668F" w:rsidP="006C3A9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 xml:space="preserve">Members of </w:t>
            </w:r>
            <w:r w:rsidR="006C3A99" w:rsidRPr="00B556C7">
              <w:rPr>
                <w:rFonts w:ascii="Arial" w:hAnsi="Arial" w:cs="Arial"/>
                <w:sz w:val="24"/>
                <w:szCs w:val="24"/>
              </w:rPr>
              <w:t xml:space="preserve">the Council </w:t>
            </w:r>
            <w:r w:rsidRPr="00B556C7">
              <w:rPr>
                <w:rFonts w:ascii="Arial" w:hAnsi="Arial" w:cs="Arial"/>
                <w:sz w:val="24"/>
                <w:szCs w:val="24"/>
              </w:rPr>
              <w:t>must also agree to keep discussions confidential.</w:t>
            </w:r>
          </w:p>
          <w:p w14:paraId="35981E42" w14:textId="6EDDC487" w:rsidR="00EF0A08" w:rsidRPr="00B556C7" w:rsidRDefault="00EF0A08" w:rsidP="00C178D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 xml:space="preserve">Members are responsible for: </w:t>
            </w:r>
          </w:p>
          <w:p w14:paraId="692E419B" w14:textId="3DE05498" w:rsidR="00723DDD" w:rsidRPr="00B556C7" w:rsidRDefault="00723DDD" w:rsidP="00C178DE">
            <w:pPr>
              <w:pStyle w:val="ListParagraph"/>
              <w:numPr>
                <w:ilvl w:val="0"/>
                <w:numId w:val="23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>p</w:t>
            </w:r>
            <w:r w:rsidR="00EF0A08" w:rsidRPr="00B556C7">
              <w:rPr>
                <w:rFonts w:ascii="Arial" w:hAnsi="Arial" w:cs="Arial"/>
                <w:sz w:val="24"/>
                <w:szCs w:val="24"/>
              </w:rPr>
              <w:t>articipat</w:t>
            </w:r>
            <w:r w:rsidR="00BF6AF9" w:rsidRPr="00B556C7">
              <w:rPr>
                <w:rFonts w:ascii="Arial" w:hAnsi="Arial" w:cs="Arial"/>
                <w:sz w:val="24"/>
                <w:szCs w:val="24"/>
              </w:rPr>
              <w:t>ing</w:t>
            </w:r>
            <w:r w:rsidR="00EF0A08" w:rsidRPr="00B556C7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EE4347" w:rsidRPr="00B556C7">
              <w:rPr>
                <w:rFonts w:ascii="Arial" w:hAnsi="Arial" w:cs="Arial"/>
                <w:sz w:val="24"/>
                <w:szCs w:val="24"/>
              </w:rPr>
              <w:t>f</w:t>
            </w:r>
            <w:r w:rsidR="002818B0" w:rsidRPr="00B556C7">
              <w:rPr>
                <w:rFonts w:ascii="Arial" w:hAnsi="Arial" w:cs="Arial"/>
                <w:sz w:val="24"/>
                <w:szCs w:val="24"/>
              </w:rPr>
              <w:t>our</w:t>
            </w:r>
            <w:r w:rsidR="00EE4347" w:rsidRPr="00B55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0A08" w:rsidRPr="00B556C7">
              <w:rPr>
                <w:rFonts w:ascii="Arial" w:hAnsi="Arial" w:cs="Arial"/>
                <w:sz w:val="24"/>
                <w:szCs w:val="24"/>
              </w:rPr>
              <w:t>formal meetings per year</w:t>
            </w:r>
            <w:r w:rsidR="00B270C6" w:rsidRPr="00B556C7">
              <w:rPr>
                <w:rFonts w:ascii="Arial" w:hAnsi="Arial" w:cs="Arial"/>
                <w:sz w:val="24"/>
                <w:szCs w:val="24"/>
              </w:rPr>
              <w:t xml:space="preserve"> and sharing views, advice and feedback based on l</w:t>
            </w:r>
            <w:r w:rsidR="003D4389" w:rsidRPr="00B556C7">
              <w:rPr>
                <w:rFonts w:ascii="Arial" w:hAnsi="Arial" w:cs="Arial"/>
                <w:sz w:val="24"/>
                <w:szCs w:val="24"/>
              </w:rPr>
              <w:t>i</w:t>
            </w:r>
            <w:r w:rsidR="00B270C6" w:rsidRPr="00B556C7">
              <w:rPr>
                <w:rFonts w:ascii="Arial" w:hAnsi="Arial" w:cs="Arial"/>
                <w:sz w:val="24"/>
                <w:szCs w:val="24"/>
              </w:rPr>
              <w:t xml:space="preserve">ved </w:t>
            </w:r>
            <w:r w:rsidR="00647B84" w:rsidRPr="00B556C7">
              <w:rPr>
                <w:rFonts w:ascii="Arial" w:hAnsi="Arial" w:cs="Arial"/>
                <w:sz w:val="24"/>
                <w:szCs w:val="24"/>
              </w:rPr>
              <w:t>experience.</w:t>
            </w:r>
          </w:p>
          <w:p w14:paraId="27CD8E2A" w14:textId="73698A17" w:rsidR="00EF0A08" w:rsidRPr="00B556C7" w:rsidRDefault="00723DDD" w:rsidP="00C178DE">
            <w:pPr>
              <w:pStyle w:val="ListParagraph"/>
              <w:numPr>
                <w:ilvl w:val="0"/>
                <w:numId w:val="23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>a</w:t>
            </w:r>
            <w:r w:rsidR="00C568AC" w:rsidRPr="00B556C7">
              <w:rPr>
                <w:rFonts w:ascii="Arial" w:hAnsi="Arial" w:cs="Arial"/>
                <w:sz w:val="24"/>
                <w:szCs w:val="24"/>
              </w:rPr>
              <w:t xml:space="preserve">llocating time to read papers prior to </w:t>
            </w:r>
            <w:r w:rsidR="00647B84" w:rsidRPr="00B556C7">
              <w:rPr>
                <w:rFonts w:ascii="Arial" w:hAnsi="Arial" w:cs="Arial"/>
                <w:sz w:val="24"/>
                <w:szCs w:val="24"/>
              </w:rPr>
              <w:t>meetings.</w:t>
            </w:r>
            <w:r w:rsidR="00EF0A08" w:rsidRPr="00B55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D39FFA" w14:textId="59F0F647" w:rsidR="00EF0A08" w:rsidRPr="00B556C7" w:rsidRDefault="00723DDD" w:rsidP="00C178DE">
            <w:pPr>
              <w:pStyle w:val="ListParagraph"/>
              <w:numPr>
                <w:ilvl w:val="0"/>
                <w:numId w:val="23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>w</w:t>
            </w:r>
            <w:r w:rsidR="00EF0A08" w:rsidRPr="00B556C7">
              <w:rPr>
                <w:rFonts w:ascii="Arial" w:hAnsi="Arial" w:cs="Arial"/>
                <w:sz w:val="24"/>
                <w:szCs w:val="24"/>
              </w:rPr>
              <w:t xml:space="preserve">orking collectively with other </w:t>
            </w:r>
            <w:r w:rsidR="00FC2A1A" w:rsidRPr="00B556C7">
              <w:rPr>
                <w:rFonts w:ascii="Arial" w:hAnsi="Arial" w:cs="Arial"/>
                <w:sz w:val="24"/>
                <w:szCs w:val="24"/>
              </w:rPr>
              <w:t>M</w:t>
            </w:r>
            <w:r w:rsidR="00EF0A08" w:rsidRPr="00B556C7">
              <w:rPr>
                <w:rFonts w:ascii="Arial" w:hAnsi="Arial" w:cs="Arial"/>
                <w:sz w:val="24"/>
                <w:szCs w:val="24"/>
              </w:rPr>
              <w:t xml:space="preserve">embers and Government agency representatives to support </w:t>
            </w:r>
            <w:r w:rsidR="00257614" w:rsidRPr="00B556C7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EF0A08" w:rsidRPr="00B556C7">
              <w:rPr>
                <w:rFonts w:ascii="Arial" w:hAnsi="Arial" w:cs="Arial"/>
                <w:sz w:val="24"/>
                <w:szCs w:val="24"/>
              </w:rPr>
              <w:t>role and function</w:t>
            </w:r>
            <w:r w:rsidR="00FC2A1A" w:rsidRPr="00B556C7">
              <w:rPr>
                <w:rFonts w:ascii="Arial" w:hAnsi="Arial" w:cs="Arial"/>
                <w:sz w:val="24"/>
                <w:szCs w:val="24"/>
              </w:rPr>
              <w:t>, including listening to and respecting different perspectives, being open</w:t>
            </w:r>
            <w:r w:rsidR="00552C1D" w:rsidRPr="00B556C7">
              <w:rPr>
                <w:rFonts w:ascii="Arial" w:hAnsi="Arial" w:cs="Arial"/>
                <w:sz w:val="24"/>
                <w:szCs w:val="24"/>
              </w:rPr>
              <w:t>-</w:t>
            </w:r>
            <w:r w:rsidR="00FC2A1A" w:rsidRPr="00B556C7">
              <w:rPr>
                <w:rFonts w:ascii="Arial" w:hAnsi="Arial" w:cs="Arial"/>
                <w:sz w:val="24"/>
                <w:szCs w:val="24"/>
              </w:rPr>
              <w:t xml:space="preserve">minded and curious, and collaborating to form collective positions on key </w:t>
            </w:r>
            <w:r w:rsidR="00647B84" w:rsidRPr="00B556C7">
              <w:rPr>
                <w:rFonts w:ascii="Arial" w:hAnsi="Arial" w:cs="Arial"/>
                <w:sz w:val="24"/>
                <w:szCs w:val="24"/>
              </w:rPr>
              <w:t>issues.</w:t>
            </w:r>
          </w:p>
          <w:p w14:paraId="021B83F2" w14:textId="18BD96BB" w:rsidR="003D4389" w:rsidRPr="00B556C7" w:rsidRDefault="003D4389" w:rsidP="00C178DE">
            <w:pPr>
              <w:pStyle w:val="ListParagraph"/>
              <w:numPr>
                <w:ilvl w:val="0"/>
                <w:numId w:val="23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>advocating for and represent</w:t>
            </w:r>
            <w:r w:rsidR="00456C1D" w:rsidRPr="00B556C7">
              <w:rPr>
                <w:rFonts w:ascii="Arial" w:hAnsi="Arial" w:cs="Arial"/>
                <w:sz w:val="24"/>
                <w:szCs w:val="24"/>
              </w:rPr>
              <w:t>ing</w:t>
            </w:r>
            <w:r w:rsidRPr="00B55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6C1D" w:rsidRPr="00B556C7">
              <w:rPr>
                <w:rFonts w:ascii="Arial" w:hAnsi="Arial" w:cs="Arial"/>
                <w:sz w:val="24"/>
                <w:szCs w:val="24"/>
              </w:rPr>
              <w:t xml:space="preserve">Tasmanian women and </w:t>
            </w:r>
            <w:r w:rsidR="00647B84" w:rsidRPr="00B556C7">
              <w:rPr>
                <w:rFonts w:ascii="Arial" w:hAnsi="Arial" w:cs="Arial"/>
                <w:sz w:val="24"/>
                <w:szCs w:val="24"/>
              </w:rPr>
              <w:t>girls.</w:t>
            </w:r>
            <w:r w:rsidRPr="00B55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D70B208" w14:textId="547D773A" w:rsidR="00966B5E" w:rsidRPr="00B556C7" w:rsidRDefault="00966B5E" w:rsidP="00C178DE">
            <w:pPr>
              <w:pStyle w:val="ListParagraph"/>
              <w:numPr>
                <w:ilvl w:val="0"/>
                <w:numId w:val="23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 xml:space="preserve">representing </w:t>
            </w:r>
            <w:r w:rsidR="00F71269" w:rsidRPr="00B556C7">
              <w:rPr>
                <w:rFonts w:ascii="Arial" w:hAnsi="Arial" w:cs="Arial"/>
                <w:sz w:val="24"/>
                <w:szCs w:val="24"/>
              </w:rPr>
              <w:t>the Tasmanian Women’s Council</w:t>
            </w:r>
            <w:r w:rsidRPr="00B556C7">
              <w:rPr>
                <w:rFonts w:ascii="Arial" w:hAnsi="Arial" w:cs="Arial"/>
                <w:sz w:val="24"/>
                <w:szCs w:val="24"/>
              </w:rPr>
              <w:t xml:space="preserve"> at event, forums and consultations as </w:t>
            </w:r>
            <w:r w:rsidR="00647B84" w:rsidRPr="00B556C7">
              <w:rPr>
                <w:rFonts w:ascii="Arial" w:hAnsi="Arial" w:cs="Arial"/>
                <w:sz w:val="24"/>
                <w:szCs w:val="24"/>
              </w:rPr>
              <w:t>required.</w:t>
            </w:r>
            <w:r w:rsidRPr="00B55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D466DA" w14:textId="71F9D2EF" w:rsidR="003D4389" w:rsidRPr="00B556C7" w:rsidRDefault="00EF0A08" w:rsidP="00C178DE">
            <w:pPr>
              <w:pStyle w:val="ListParagraph"/>
              <w:numPr>
                <w:ilvl w:val="0"/>
                <w:numId w:val="23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>report</w:t>
            </w:r>
            <w:r w:rsidR="00257614" w:rsidRPr="00B556C7">
              <w:rPr>
                <w:rFonts w:ascii="Arial" w:hAnsi="Arial" w:cs="Arial"/>
                <w:sz w:val="24"/>
                <w:szCs w:val="24"/>
              </w:rPr>
              <w:t>ing</w:t>
            </w:r>
            <w:r w:rsidRPr="00B556C7">
              <w:rPr>
                <w:rFonts w:ascii="Arial" w:hAnsi="Arial" w:cs="Arial"/>
                <w:sz w:val="24"/>
                <w:szCs w:val="24"/>
              </w:rPr>
              <w:t xml:space="preserve"> any actual or perceived conflict</w:t>
            </w:r>
            <w:r w:rsidR="00552C1D" w:rsidRPr="00B556C7">
              <w:rPr>
                <w:rFonts w:ascii="Arial" w:hAnsi="Arial" w:cs="Arial"/>
                <w:sz w:val="24"/>
                <w:szCs w:val="24"/>
              </w:rPr>
              <w:t>s</w:t>
            </w:r>
            <w:r w:rsidRPr="00B556C7">
              <w:rPr>
                <w:rFonts w:ascii="Arial" w:hAnsi="Arial" w:cs="Arial"/>
                <w:sz w:val="24"/>
                <w:szCs w:val="24"/>
              </w:rPr>
              <w:t xml:space="preserve"> of interest to the D</w:t>
            </w:r>
            <w:r w:rsidR="00305FCA" w:rsidRPr="00B556C7">
              <w:rPr>
                <w:rFonts w:ascii="Arial" w:hAnsi="Arial" w:cs="Arial"/>
                <w:sz w:val="24"/>
                <w:szCs w:val="24"/>
              </w:rPr>
              <w:t xml:space="preserve">epartment of Premier and </w:t>
            </w:r>
            <w:r w:rsidRPr="00B556C7">
              <w:rPr>
                <w:rFonts w:ascii="Arial" w:hAnsi="Arial" w:cs="Arial"/>
                <w:sz w:val="24"/>
                <w:szCs w:val="24"/>
              </w:rPr>
              <w:t>C</w:t>
            </w:r>
            <w:r w:rsidR="00305FCA" w:rsidRPr="00B556C7">
              <w:rPr>
                <w:rFonts w:ascii="Arial" w:hAnsi="Arial" w:cs="Arial"/>
                <w:sz w:val="24"/>
                <w:szCs w:val="24"/>
              </w:rPr>
              <w:t>abinet</w:t>
            </w:r>
            <w:r w:rsidRPr="00B55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4FFC" w:rsidRPr="00B556C7">
              <w:rPr>
                <w:rFonts w:ascii="Arial" w:hAnsi="Arial" w:cs="Arial"/>
                <w:sz w:val="24"/>
                <w:szCs w:val="24"/>
              </w:rPr>
              <w:t>S</w:t>
            </w:r>
            <w:r w:rsidRPr="00B556C7">
              <w:rPr>
                <w:rFonts w:ascii="Arial" w:hAnsi="Arial" w:cs="Arial"/>
                <w:sz w:val="24"/>
                <w:szCs w:val="24"/>
              </w:rPr>
              <w:t>ecretariat and, where appropriate, notify</w:t>
            </w:r>
            <w:r w:rsidR="00257614" w:rsidRPr="00B556C7">
              <w:rPr>
                <w:rFonts w:ascii="Arial" w:hAnsi="Arial" w:cs="Arial"/>
                <w:sz w:val="24"/>
                <w:szCs w:val="24"/>
              </w:rPr>
              <w:t>ing</w:t>
            </w:r>
            <w:r w:rsidRPr="00B556C7">
              <w:rPr>
                <w:rFonts w:ascii="Arial" w:hAnsi="Arial" w:cs="Arial"/>
                <w:sz w:val="24"/>
                <w:szCs w:val="24"/>
              </w:rPr>
              <w:t xml:space="preserve"> members prior to taking part in relevant discussion or activity</w:t>
            </w:r>
            <w:r w:rsidR="4FC5B043" w:rsidRPr="00B556C7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3D4389" w:rsidRPr="00B556C7">
              <w:rPr>
                <w:rFonts w:ascii="Arial" w:hAnsi="Arial" w:cs="Arial"/>
                <w:sz w:val="24"/>
                <w:szCs w:val="24"/>
              </w:rPr>
              <w:t>and</w:t>
            </w:r>
          </w:p>
          <w:p w14:paraId="71326AF4" w14:textId="16DE0C30" w:rsidR="00EF0A08" w:rsidRPr="00B556C7" w:rsidRDefault="00EF0A08" w:rsidP="00C178DE">
            <w:pPr>
              <w:pStyle w:val="ListParagraph"/>
              <w:numPr>
                <w:ilvl w:val="0"/>
                <w:numId w:val="23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>act</w:t>
            </w:r>
            <w:r w:rsidR="00257614" w:rsidRPr="00B556C7">
              <w:rPr>
                <w:rFonts w:ascii="Arial" w:hAnsi="Arial" w:cs="Arial"/>
                <w:sz w:val="24"/>
                <w:szCs w:val="24"/>
              </w:rPr>
              <w:t>ing</w:t>
            </w:r>
            <w:r w:rsidRPr="00B556C7">
              <w:rPr>
                <w:rFonts w:ascii="Arial" w:hAnsi="Arial" w:cs="Arial"/>
                <w:sz w:val="24"/>
                <w:szCs w:val="24"/>
              </w:rPr>
              <w:t xml:space="preserve"> in a professional, </w:t>
            </w:r>
            <w:r w:rsidR="00864CA3" w:rsidRPr="00B556C7">
              <w:rPr>
                <w:rFonts w:ascii="Arial" w:hAnsi="Arial" w:cs="Arial"/>
                <w:sz w:val="24"/>
                <w:szCs w:val="24"/>
              </w:rPr>
              <w:t>respectful,</w:t>
            </w:r>
            <w:r w:rsidRPr="00B556C7">
              <w:rPr>
                <w:rFonts w:ascii="Arial" w:hAnsi="Arial" w:cs="Arial"/>
                <w:sz w:val="24"/>
                <w:szCs w:val="24"/>
              </w:rPr>
              <w:t xml:space="preserve"> and collaborative manner when discussing and resolving issues</w:t>
            </w:r>
            <w:r w:rsidR="1C5357CE" w:rsidRPr="00B556C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14CC7C4" w14:textId="51832DC5" w:rsidR="00D84CE7" w:rsidRPr="00B556C7" w:rsidRDefault="00D84CE7" w:rsidP="00C178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84CE7" w:rsidRPr="009C2C84" w14:paraId="65F890A8" w14:textId="77777777" w:rsidTr="145F8069">
        <w:tc>
          <w:tcPr>
            <w:tcW w:w="2269" w:type="dxa"/>
            <w:shd w:val="clear" w:color="auto" w:fill="EDEDED" w:themeFill="accent3" w:themeFillTint="33"/>
          </w:tcPr>
          <w:p w14:paraId="54D1A0AA" w14:textId="206465A5" w:rsidR="00D84CE7" w:rsidRPr="00305FCA" w:rsidRDefault="000656DC" w:rsidP="00C178DE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5F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Meetings </w:t>
            </w:r>
          </w:p>
        </w:tc>
        <w:tc>
          <w:tcPr>
            <w:tcW w:w="7087" w:type="dxa"/>
          </w:tcPr>
          <w:p w14:paraId="10F57BCF" w14:textId="307FC3CC" w:rsidR="003473B0" w:rsidRPr="00B556C7" w:rsidRDefault="00F71269" w:rsidP="00C178D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>M</w:t>
            </w:r>
            <w:r w:rsidR="003473B0" w:rsidRPr="00B556C7">
              <w:rPr>
                <w:rFonts w:ascii="Arial" w:hAnsi="Arial" w:cs="Arial"/>
                <w:sz w:val="24"/>
                <w:szCs w:val="24"/>
              </w:rPr>
              <w:t>eet</w:t>
            </w:r>
            <w:r w:rsidRPr="00B556C7">
              <w:rPr>
                <w:rFonts w:ascii="Arial" w:hAnsi="Arial" w:cs="Arial"/>
                <w:sz w:val="24"/>
                <w:szCs w:val="24"/>
              </w:rPr>
              <w:t>ings will occur</w:t>
            </w:r>
            <w:r w:rsidR="003473B0" w:rsidRPr="00B556C7">
              <w:rPr>
                <w:rFonts w:ascii="Arial" w:hAnsi="Arial" w:cs="Arial"/>
                <w:sz w:val="24"/>
                <w:szCs w:val="24"/>
              </w:rPr>
              <w:t xml:space="preserve"> four times per year in a formal capacity</w:t>
            </w:r>
            <w:r w:rsidR="00AF7D35" w:rsidRPr="00B556C7">
              <w:rPr>
                <w:rFonts w:ascii="Arial" w:hAnsi="Arial" w:cs="Arial"/>
                <w:sz w:val="24"/>
                <w:szCs w:val="24"/>
              </w:rPr>
              <w:t xml:space="preserve">. Meetings will occur </w:t>
            </w:r>
            <w:r w:rsidR="00220A9E" w:rsidRPr="00B556C7">
              <w:rPr>
                <w:rFonts w:ascii="Arial" w:hAnsi="Arial" w:cs="Arial"/>
                <w:sz w:val="24"/>
                <w:szCs w:val="24"/>
              </w:rPr>
              <w:t>in</w:t>
            </w:r>
            <w:r w:rsidR="00890000" w:rsidRPr="00B556C7">
              <w:rPr>
                <w:rFonts w:ascii="Arial" w:hAnsi="Arial" w:cs="Arial"/>
                <w:sz w:val="24"/>
                <w:szCs w:val="24"/>
              </w:rPr>
              <w:t xml:space="preserve"> person;</w:t>
            </w:r>
            <w:r w:rsidR="00220A9E" w:rsidRPr="00B556C7">
              <w:rPr>
                <w:rFonts w:ascii="Arial" w:hAnsi="Arial" w:cs="Arial"/>
                <w:sz w:val="24"/>
                <w:szCs w:val="24"/>
              </w:rPr>
              <w:t xml:space="preserve"> however </w:t>
            </w:r>
            <w:r w:rsidR="008E0117" w:rsidRPr="00B556C7">
              <w:rPr>
                <w:rFonts w:ascii="Arial" w:hAnsi="Arial" w:cs="Arial"/>
                <w:sz w:val="24"/>
                <w:szCs w:val="24"/>
              </w:rPr>
              <w:t xml:space="preserve">online participation options will be made available </w:t>
            </w:r>
            <w:r w:rsidR="00AF7D35" w:rsidRPr="00B556C7">
              <w:rPr>
                <w:rFonts w:ascii="Arial" w:hAnsi="Arial" w:cs="Arial"/>
                <w:sz w:val="24"/>
                <w:szCs w:val="24"/>
              </w:rPr>
              <w:t>to provide members with sufficient flexibility</w:t>
            </w:r>
            <w:r w:rsidR="0086265B" w:rsidRPr="00B556C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E36A2AC" w14:textId="4CA7FDE9" w:rsidR="00034ECA" w:rsidRPr="00B556C7" w:rsidRDefault="00305FCA" w:rsidP="00C178D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>Nonattendance</w:t>
            </w:r>
            <w:r w:rsidR="00034ECA" w:rsidRPr="00B556C7">
              <w:rPr>
                <w:rFonts w:ascii="Arial" w:hAnsi="Arial" w:cs="Arial"/>
                <w:sz w:val="24"/>
                <w:szCs w:val="24"/>
              </w:rPr>
              <w:t xml:space="preserve"> of two consecutive meetings</w:t>
            </w:r>
            <w:r w:rsidR="00F71269" w:rsidRPr="00B556C7">
              <w:rPr>
                <w:rFonts w:ascii="Arial" w:hAnsi="Arial" w:cs="Arial"/>
                <w:sz w:val="24"/>
                <w:szCs w:val="24"/>
              </w:rPr>
              <w:t>,</w:t>
            </w:r>
            <w:r w:rsidR="00034ECA" w:rsidRPr="00B556C7">
              <w:rPr>
                <w:rFonts w:ascii="Arial" w:hAnsi="Arial" w:cs="Arial"/>
                <w:sz w:val="24"/>
                <w:szCs w:val="24"/>
              </w:rPr>
              <w:t xml:space="preserve"> will activate a review of membership</w:t>
            </w:r>
            <w:r w:rsidR="00F71269" w:rsidRPr="00B556C7">
              <w:rPr>
                <w:rFonts w:ascii="Arial" w:hAnsi="Arial" w:cs="Arial"/>
                <w:sz w:val="24"/>
                <w:szCs w:val="24"/>
              </w:rPr>
              <w:t>, unless leave has been arranged in advance</w:t>
            </w:r>
            <w:r w:rsidR="00034ECA" w:rsidRPr="00B556C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906C63F" w14:textId="08A3969F" w:rsidR="003473B0" w:rsidRPr="00B556C7" w:rsidRDefault="003473B0" w:rsidP="00C178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 xml:space="preserve">Other meetings </w:t>
            </w:r>
            <w:r w:rsidR="00034ECA" w:rsidRPr="00B556C7">
              <w:rPr>
                <w:rFonts w:ascii="Arial" w:hAnsi="Arial" w:cs="Arial"/>
                <w:sz w:val="24"/>
                <w:szCs w:val="24"/>
              </w:rPr>
              <w:t xml:space="preserve">and/or papers requiring endorsement </w:t>
            </w:r>
            <w:r w:rsidRPr="00B556C7">
              <w:rPr>
                <w:rFonts w:ascii="Arial" w:hAnsi="Arial" w:cs="Arial"/>
                <w:sz w:val="24"/>
                <w:szCs w:val="24"/>
              </w:rPr>
              <w:t>may be held out-of-session with agreement from the Chair. These out-of-session meetings</w:t>
            </w:r>
            <w:r w:rsidR="00305FCA" w:rsidRPr="00B556C7">
              <w:rPr>
                <w:rFonts w:ascii="Arial" w:hAnsi="Arial" w:cs="Arial"/>
                <w:sz w:val="24"/>
                <w:szCs w:val="24"/>
              </w:rPr>
              <w:t xml:space="preserve"> or emails</w:t>
            </w:r>
            <w:r w:rsidRPr="00B556C7">
              <w:rPr>
                <w:rFonts w:ascii="Arial" w:hAnsi="Arial" w:cs="Arial"/>
                <w:sz w:val="24"/>
                <w:szCs w:val="24"/>
              </w:rPr>
              <w:t xml:space="preserve"> may be convened for the following purposes: </w:t>
            </w:r>
          </w:p>
          <w:p w14:paraId="0EA52403" w14:textId="77777777" w:rsidR="000643D1" w:rsidRPr="00B556C7" w:rsidRDefault="003473B0" w:rsidP="00C178DE">
            <w:pPr>
              <w:pStyle w:val="ListParagraph"/>
              <w:numPr>
                <w:ilvl w:val="0"/>
                <w:numId w:val="23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>providing advice on emerging issues</w:t>
            </w:r>
            <w:r w:rsidR="000643D1" w:rsidRPr="00B556C7">
              <w:rPr>
                <w:rFonts w:ascii="Arial" w:hAnsi="Arial" w:cs="Arial"/>
                <w:sz w:val="24"/>
                <w:szCs w:val="24"/>
              </w:rPr>
              <w:t xml:space="preserve"> or policy matters</w:t>
            </w:r>
            <w:r w:rsidRPr="00B556C7">
              <w:rPr>
                <w:rFonts w:ascii="Arial" w:hAnsi="Arial" w:cs="Arial"/>
                <w:sz w:val="24"/>
                <w:szCs w:val="24"/>
              </w:rPr>
              <w:t xml:space="preserve">; and </w:t>
            </w:r>
          </w:p>
          <w:p w14:paraId="090D801D" w14:textId="28A82736" w:rsidR="006F311E" w:rsidRPr="00B556C7" w:rsidRDefault="003473B0" w:rsidP="00C178DE">
            <w:pPr>
              <w:pStyle w:val="ListParagraph"/>
              <w:numPr>
                <w:ilvl w:val="0"/>
                <w:numId w:val="23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lastRenderedPageBreak/>
              <w:t xml:space="preserve">gathering information from relevant experts. </w:t>
            </w:r>
          </w:p>
        </w:tc>
      </w:tr>
      <w:tr w:rsidR="00D84CE7" w:rsidRPr="009C2C84" w14:paraId="360801C7" w14:textId="77777777" w:rsidTr="145F8069">
        <w:tc>
          <w:tcPr>
            <w:tcW w:w="2269" w:type="dxa"/>
            <w:shd w:val="clear" w:color="auto" w:fill="EDEDED" w:themeFill="accent3" w:themeFillTint="33"/>
          </w:tcPr>
          <w:p w14:paraId="0370AE1E" w14:textId="15C46B04" w:rsidR="00D84CE7" w:rsidRPr="00305FCA" w:rsidRDefault="00D84CE7" w:rsidP="00C178DE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5F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Procedures</w:t>
            </w:r>
          </w:p>
        </w:tc>
        <w:tc>
          <w:tcPr>
            <w:tcW w:w="7087" w:type="dxa"/>
          </w:tcPr>
          <w:p w14:paraId="20830306" w14:textId="2E465D98" w:rsidR="000656DC" w:rsidRPr="00B556C7" w:rsidRDefault="004A1F4A" w:rsidP="00C178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56C7">
              <w:rPr>
                <w:rFonts w:ascii="Arial" w:hAnsi="Arial" w:cs="Arial"/>
                <w:color w:val="000000"/>
                <w:sz w:val="24"/>
                <w:szCs w:val="24"/>
              </w:rPr>
              <w:t xml:space="preserve">Future year calendar dates will be set in October of the year prior, with </w:t>
            </w:r>
            <w:r w:rsidR="000656DC" w:rsidRPr="00B556C7">
              <w:rPr>
                <w:rFonts w:ascii="Arial" w:hAnsi="Arial" w:cs="Arial"/>
                <w:color w:val="000000"/>
                <w:sz w:val="24"/>
                <w:szCs w:val="24"/>
              </w:rPr>
              <w:t>workplan</w:t>
            </w:r>
            <w:r w:rsidRPr="00B556C7">
              <w:rPr>
                <w:rFonts w:ascii="Arial" w:hAnsi="Arial" w:cs="Arial"/>
                <w:color w:val="000000"/>
                <w:sz w:val="24"/>
                <w:szCs w:val="24"/>
              </w:rPr>
              <w:t xml:space="preserve"> and </w:t>
            </w:r>
            <w:r w:rsidR="00E8240E" w:rsidRPr="00B556C7">
              <w:rPr>
                <w:rFonts w:ascii="Arial" w:hAnsi="Arial" w:cs="Arial"/>
                <w:color w:val="000000"/>
                <w:sz w:val="24"/>
                <w:szCs w:val="24"/>
              </w:rPr>
              <w:t>agendas</w:t>
            </w:r>
            <w:r w:rsidRPr="00B556C7">
              <w:rPr>
                <w:rFonts w:ascii="Arial" w:hAnsi="Arial" w:cs="Arial"/>
                <w:color w:val="000000"/>
                <w:sz w:val="24"/>
                <w:szCs w:val="24"/>
              </w:rPr>
              <w:t xml:space="preserve"> discussed at the February planning meeting of each calendar year. </w:t>
            </w:r>
          </w:p>
          <w:p w14:paraId="5D17C5DC" w14:textId="517F2A3B" w:rsidR="000656DC" w:rsidRPr="00B556C7" w:rsidRDefault="000656DC" w:rsidP="00C178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56C7">
              <w:rPr>
                <w:rFonts w:ascii="Arial" w:hAnsi="Arial" w:cs="Arial"/>
                <w:color w:val="000000"/>
                <w:sz w:val="24"/>
                <w:szCs w:val="24"/>
              </w:rPr>
              <w:t>The draft agenda for each meeting will be circulated to members</w:t>
            </w:r>
            <w:r w:rsidR="00456C1D" w:rsidRPr="00B556C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B582E" w:rsidRPr="00B556C7">
              <w:rPr>
                <w:rFonts w:ascii="Arial" w:hAnsi="Arial" w:cs="Arial"/>
                <w:color w:val="000000"/>
                <w:sz w:val="24"/>
                <w:szCs w:val="24"/>
              </w:rPr>
              <w:t xml:space="preserve">two weeks </w:t>
            </w:r>
            <w:r w:rsidRPr="00B556C7">
              <w:rPr>
                <w:rFonts w:ascii="Arial" w:hAnsi="Arial" w:cs="Arial"/>
                <w:color w:val="000000"/>
                <w:sz w:val="24"/>
                <w:szCs w:val="24"/>
              </w:rPr>
              <w:t>prior</w:t>
            </w:r>
            <w:r w:rsidR="005B582E" w:rsidRPr="00B556C7">
              <w:rPr>
                <w:rFonts w:ascii="Arial" w:hAnsi="Arial" w:cs="Arial"/>
                <w:color w:val="000000"/>
                <w:sz w:val="24"/>
                <w:szCs w:val="24"/>
              </w:rPr>
              <w:t xml:space="preserve"> to each scheduled meeting</w:t>
            </w:r>
            <w:r w:rsidRPr="00B556C7">
              <w:rPr>
                <w:rFonts w:ascii="Arial" w:hAnsi="Arial" w:cs="Arial"/>
                <w:color w:val="000000"/>
                <w:sz w:val="24"/>
                <w:szCs w:val="24"/>
              </w:rPr>
              <w:t xml:space="preserve"> to allow members to raise matters for discussion. </w:t>
            </w:r>
          </w:p>
          <w:p w14:paraId="1497B0CA" w14:textId="02286984" w:rsidR="00257614" w:rsidRPr="00B556C7" w:rsidRDefault="000656DC" w:rsidP="00C178DE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56C7">
              <w:rPr>
                <w:rFonts w:ascii="Arial" w:hAnsi="Arial" w:cs="Arial"/>
                <w:color w:val="000000"/>
                <w:sz w:val="24"/>
                <w:szCs w:val="24"/>
              </w:rPr>
              <w:t xml:space="preserve">The final agenda, papers and other meeting materials will be circulated to members at least </w:t>
            </w:r>
            <w:r w:rsidR="00456C1D" w:rsidRPr="00B556C7">
              <w:rPr>
                <w:rFonts w:ascii="Arial" w:hAnsi="Arial" w:cs="Arial"/>
                <w:color w:val="000000"/>
                <w:sz w:val="24"/>
                <w:szCs w:val="24"/>
              </w:rPr>
              <w:t>five</w:t>
            </w:r>
            <w:r w:rsidRPr="00B556C7">
              <w:rPr>
                <w:rFonts w:ascii="Arial" w:hAnsi="Arial" w:cs="Arial"/>
                <w:color w:val="000000"/>
                <w:sz w:val="24"/>
                <w:szCs w:val="24"/>
              </w:rPr>
              <w:t xml:space="preserve"> working days prior to a scheduled meeting.</w:t>
            </w:r>
          </w:p>
          <w:p w14:paraId="532CD706" w14:textId="2A951ED2" w:rsidR="00463996" w:rsidRPr="00B556C7" w:rsidRDefault="000A3F6E" w:rsidP="00C178DE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56C7">
              <w:rPr>
                <w:rFonts w:ascii="Arial" w:hAnsi="Arial" w:cs="Arial"/>
                <w:color w:val="000000"/>
                <w:sz w:val="24"/>
                <w:szCs w:val="24"/>
              </w:rPr>
              <w:t xml:space="preserve">All papers will be provided </w:t>
            </w:r>
            <w:r w:rsidR="00F22BED" w:rsidRPr="00B556C7">
              <w:rPr>
                <w:rFonts w:ascii="Arial" w:hAnsi="Arial" w:cs="Arial"/>
                <w:color w:val="000000"/>
                <w:sz w:val="24"/>
                <w:szCs w:val="24"/>
              </w:rPr>
              <w:t>in Plain English/Easy Read format.</w:t>
            </w:r>
          </w:p>
          <w:p w14:paraId="12EED765" w14:textId="0F469C54" w:rsidR="007C7302" w:rsidRDefault="007C7302" w:rsidP="00C178DE">
            <w:pPr>
              <w:pStyle w:val="BulletedListLevel1"/>
              <w:numPr>
                <w:ilvl w:val="0"/>
                <w:numId w:val="0"/>
              </w:numPr>
              <w:spacing w:before="120" w:after="120" w:line="240" w:lineRule="auto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No more than two weeks after a meeting, Minutes and Actions will be sent</w:t>
            </w:r>
            <w:r>
              <w:t xml:space="preserve"> </w:t>
            </w:r>
            <w:r>
              <w:rPr>
                <w:rFonts w:ascii="Arial" w:eastAsia="Calibri" w:hAnsi="Arial" w:cs="Arial"/>
                <w:sz w:val="24"/>
              </w:rPr>
              <w:t>to members for endorsement</w:t>
            </w:r>
            <w:r w:rsidRPr="007C7302">
              <w:rPr>
                <w:rFonts w:ascii="Arial" w:eastAsia="Calibri" w:hAnsi="Arial" w:cs="Arial"/>
                <w:sz w:val="24"/>
              </w:rPr>
              <w:t xml:space="preserve"> out of session</w:t>
            </w:r>
            <w:r>
              <w:rPr>
                <w:rFonts w:ascii="Arial" w:eastAsia="Calibri" w:hAnsi="Arial" w:cs="Arial"/>
                <w:sz w:val="24"/>
              </w:rPr>
              <w:t xml:space="preserve">. </w:t>
            </w:r>
          </w:p>
          <w:p w14:paraId="14D477E3" w14:textId="632EBBFD" w:rsidR="00456C1D" w:rsidRPr="00B556C7" w:rsidRDefault="00456C1D" w:rsidP="00C178DE">
            <w:pPr>
              <w:pStyle w:val="BulletedListLevel1"/>
              <w:numPr>
                <w:ilvl w:val="0"/>
                <w:numId w:val="0"/>
              </w:numPr>
              <w:spacing w:before="120" w:after="120" w:line="240" w:lineRule="auto"/>
              <w:rPr>
                <w:rFonts w:ascii="Arial" w:eastAsia="Calibri" w:hAnsi="Arial" w:cs="Arial"/>
                <w:sz w:val="24"/>
              </w:rPr>
            </w:pPr>
            <w:r w:rsidRPr="00B556C7">
              <w:rPr>
                <w:rFonts w:ascii="Arial" w:eastAsia="Calibri" w:hAnsi="Arial" w:cs="Arial"/>
                <w:sz w:val="24"/>
              </w:rPr>
              <w:t xml:space="preserve">Following each meeting, </w:t>
            </w:r>
            <w:r w:rsidR="008D6B40" w:rsidRPr="00B556C7">
              <w:rPr>
                <w:rFonts w:ascii="Arial" w:eastAsia="Calibri" w:hAnsi="Arial" w:cs="Arial"/>
                <w:sz w:val="24"/>
              </w:rPr>
              <w:t xml:space="preserve">the </w:t>
            </w:r>
            <w:r w:rsidR="00F71269" w:rsidRPr="00B556C7">
              <w:rPr>
                <w:rFonts w:ascii="Arial" w:hAnsi="Arial" w:cs="Arial"/>
                <w:sz w:val="24"/>
              </w:rPr>
              <w:t>Council</w:t>
            </w:r>
            <w:r w:rsidR="00DE45F5" w:rsidRPr="00B556C7">
              <w:rPr>
                <w:rFonts w:ascii="Arial" w:eastAsia="Calibri" w:hAnsi="Arial" w:cs="Arial"/>
                <w:sz w:val="24"/>
              </w:rPr>
              <w:t>, with support from the Secretariat,</w:t>
            </w:r>
            <w:r w:rsidRPr="00B556C7">
              <w:rPr>
                <w:rFonts w:ascii="Arial" w:eastAsia="Calibri" w:hAnsi="Arial" w:cs="Arial"/>
                <w:sz w:val="24"/>
              </w:rPr>
              <w:t xml:space="preserve"> will </w:t>
            </w:r>
            <w:r w:rsidR="00DE45F5" w:rsidRPr="00B556C7">
              <w:rPr>
                <w:rFonts w:ascii="Arial" w:eastAsia="Calibri" w:hAnsi="Arial" w:cs="Arial"/>
                <w:sz w:val="24"/>
              </w:rPr>
              <w:t>publish a</w:t>
            </w:r>
            <w:r w:rsidRPr="00B556C7">
              <w:rPr>
                <w:rFonts w:ascii="Arial" w:eastAsia="Calibri" w:hAnsi="Arial" w:cs="Arial"/>
                <w:sz w:val="24"/>
              </w:rPr>
              <w:t xml:space="preserve"> communiqué </w:t>
            </w:r>
            <w:r w:rsidR="00DE45F5" w:rsidRPr="00B556C7">
              <w:rPr>
                <w:rFonts w:ascii="Arial" w:eastAsia="Calibri" w:hAnsi="Arial" w:cs="Arial"/>
                <w:sz w:val="24"/>
              </w:rPr>
              <w:t>to highlight outcomes from the meeting</w:t>
            </w:r>
            <w:r w:rsidR="0086265B" w:rsidRPr="00B556C7">
              <w:rPr>
                <w:rFonts w:ascii="Arial" w:eastAsia="Calibri" w:hAnsi="Arial" w:cs="Arial"/>
                <w:sz w:val="24"/>
              </w:rPr>
              <w:t xml:space="preserve">. </w:t>
            </w:r>
            <w:r w:rsidR="00DE45F5" w:rsidRPr="00B556C7">
              <w:rPr>
                <w:rFonts w:ascii="Arial" w:eastAsia="Calibri" w:hAnsi="Arial" w:cs="Arial"/>
                <w:sz w:val="24"/>
              </w:rPr>
              <w:t xml:space="preserve">This </w:t>
            </w:r>
            <w:r w:rsidR="00F90700" w:rsidRPr="00B556C7">
              <w:rPr>
                <w:rFonts w:ascii="Arial" w:eastAsia="Calibri" w:hAnsi="Arial" w:cs="Arial"/>
                <w:sz w:val="24"/>
              </w:rPr>
              <w:t xml:space="preserve">communiqué </w:t>
            </w:r>
            <w:r w:rsidR="00DE45F5" w:rsidRPr="00B556C7">
              <w:rPr>
                <w:rFonts w:ascii="Arial" w:eastAsia="Calibri" w:hAnsi="Arial" w:cs="Arial"/>
                <w:sz w:val="24"/>
              </w:rPr>
              <w:t xml:space="preserve">will be shared </w:t>
            </w:r>
            <w:r w:rsidR="00017C43" w:rsidRPr="00B556C7">
              <w:rPr>
                <w:rFonts w:ascii="Arial" w:eastAsia="Calibri" w:hAnsi="Arial" w:cs="Arial"/>
                <w:sz w:val="24"/>
              </w:rPr>
              <w:t xml:space="preserve">on </w:t>
            </w:r>
            <w:r w:rsidR="00F71269" w:rsidRPr="00B556C7">
              <w:rPr>
                <w:rFonts w:ascii="Arial" w:eastAsia="Calibri" w:hAnsi="Arial" w:cs="Arial"/>
                <w:sz w:val="24"/>
              </w:rPr>
              <w:t>the Department of Premier and Cabinets</w:t>
            </w:r>
            <w:r w:rsidR="00017C43" w:rsidRPr="00B556C7">
              <w:rPr>
                <w:rFonts w:ascii="Arial" w:eastAsia="Calibri" w:hAnsi="Arial" w:cs="Arial"/>
                <w:sz w:val="24"/>
              </w:rPr>
              <w:t xml:space="preserve"> website and social media channels.</w:t>
            </w:r>
          </w:p>
        </w:tc>
      </w:tr>
      <w:tr w:rsidR="00EF0A08" w:rsidRPr="009C2C84" w14:paraId="7FABCC61" w14:textId="77777777" w:rsidTr="145F8069">
        <w:tc>
          <w:tcPr>
            <w:tcW w:w="2269" w:type="dxa"/>
            <w:shd w:val="clear" w:color="auto" w:fill="EDEDED" w:themeFill="accent3" w:themeFillTint="33"/>
          </w:tcPr>
          <w:p w14:paraId="23F4B337" w14:textId="192D3973" w:rsidR="00EF0A08" w:rsidRPr="00305FCA" w:rsidRDefault="00EF0A08" w:rsidP="00C178DE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5FCA">
              <w:rPr>
                <w:rFonts w:ascii="Arial" w:hAnsi="Arial" w:cs="Arial"/>
                <w:b/>
                <w:bCs/>
                <w:sz w:val="24"/>
                <w:szCs w:val="24"/>
              </w:rPr>
              <w:t>Payment</w:t>
            </w:r>
          </w:p>
        </w:tc>
        <w:tc>
          <w:tcPr>
            <w:tcW w:w="7087" w:type="dxa"/>
          </w:tcPr>
          <w:p w14:paraId="7D8C0514" w14:textId="6FF7A966" w:rsidR="003B4174" w:rsidRPr="00B556C7" w:rsidRDefault="00CA4798" w:rsidP="00C178D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 xml:space="preserve">Members will </w:t>
            </w:r>
            <w:r w:rsidR="00257614" w:rsidRPr="00B556C7">
              <w:rPr>
                <w:rFonts w:ascii="Arial" w:hAnsi="Arial" w:cs="Arial"/>
                <w:sz w:val="24"/>
                <w:szCs w:val="24"/>
              </w:rPr>
              <w:t>be reimbursed</w:t>
            </w:r>
            <w:r w:rsidRPr="00B556C7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 w:rsidR="00966B5E" w:rsidRPr="00B556C7">
              <w:rPr>
                <w:rFonts w:ascii="Arial" w:hAnsi="Arial" w:cs="Arial"/>
                <w:sz w:val="24"/>
                <w:szCs w:val="24"/>
              </w:rPr>
              <w:t xml:space="preserve">any reasonable out-of-pocket </w:t>
            </w:r>
            <w:r w:rsidRPr="00B556C7">
              <w:rPr>
                <w:rFonts w:ascii="Arial" w:hAnsi="Arial" w:cs="Arial"/>
                <w:sz w:val="24"/>
                <w:szCs w:val="24"/>
              </w:rPr>
              <w:t>travel related expenses</w:t>
            </w:r>
            <w:r w:rsidR="00966B5E" w:rsidRPr="00B556C7">
              <w:rPr>
                <w:rFonts w:ascii="Arial" w:hAnsi="Arial" w:cs="Arial"/>
                <w:sz w:val="24"/>
                <w:szCs w:val="24"/>
              </w:rPr>
              <w:t xml:space="preserve"> in connection with their Membership</w:t>
            </w:r>
            <w:r w:rsidR="00D369FF" w:rsidRPr="00B556C7">
              <w:rPr>
                <w:rFonts w:ascii="Arial" w:hAnsi="Arial" w:cs="Arial"/>
                <w:sz w:val="24"/>
                <w:szCs w:val="24"/>
              </w:rPr>
              <w:t>, as outlined in</w:t>
            </w:r>
            <w:r w:rsidR="00084A1E" w:rsidRPr="00B556C7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="00F90700" w:rsidRPr="00B556C7">
              <w:rPr>
                <w:rFonts w:ascii="Arial" w:hAnsi="Arial" w:cs="Arial"/>
                <w:sz w:val="24"/>
                <w:szCs w:val="24"/>
              </w:rPr>
              <w:t xml:space="preserve"> attached</w:t>
            </w:r>
            <w:r w:rsidR="00084A1E" w:rsidRPr="00B556C7">
              <w:rPr>
                <w:rFonts w:ascii="Arial" w:hAnsi="Arial" w:cs="Arial"/>
                <w:sz w:val="24"/>
                <w:szCs w:val="24"/>
              </w:rPr>
              <w:t xml:space="preserve"> Guide for Reimbursement of Costs</w:t>
            </w:r>
            <w:r w:rsidR="00F90700" w:rsidRPr="00B556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84CE7" w:rsidRPr="009C2C84" w14:paraId="51582EA1" w14:textId="77777777" w:rsidTr="145F8069">
        <w:tc>
          <w:tcPr>
            <w:tcW w:w="2269" w:type="dxa"/>
            <w:shd w:val="clear" w:color="auto" w:fill="EDEDED" w:themeFill="accent3" w:themeFillTint="33"/>
          </w:tcPr>
          <w:p w14:paraId="608B80A4" w14:textId="0D71F2A9" w:rsidR="00D84CE7" w:rsidRPr="00305FCA" w:rsidRDefault="00D84CE7" w:rsidP="00C178DE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5FCA">
              <w:rPr>
                <w:rFonts w:ascii="Arial" w:hAnsi="Arial" w:cs="Arial"/>
                <w:b/>
                <w:bCs/>
                <w:sz w:val="24"/>
                <w:szCs w:val="24"/>
              </w:rPr>
              <w:t>Administration</w:t>
            </w:r>
          </w:p>
        </w:tc>
        <w:tc>
          <w:tcPr>
            <w:tcW w:w="7087" w:type="dxa"/>
          </w:tcPr>
          <w:p w14:paraId="4ED52D4A" w14:textId="06B6480A" w:rsidR="00BA487D" w:rsidRPr="00B556C7" w:rsidRDefault="00D84CE7" w:rsidP="00C178D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 xml:space="preserve">Secretariat </w:t>
            </w:r>
            <w:r w:rsidR="00EB4A8B" w:rsidRPr="00B556C7">
              <w:rPr>
                <w:rFonts w:ascii="Arial" w:hAnsi="Arial" w:cs="Arial"/>
                <w:sz w:val="24"/>
                <w:szCs w:val="24"/>
              </w:rPr>
              <w:t>s</w:t>
            </w:r>
            <w:r w:rsidRPr="00B556C7">
              <w:rPr>
                <w:rFonts w:ascii="Arial" w:hAnsi="Arial" w:cs="Arial"/>
                <w:sz w:val="24"/>
                <w:szCs w:val="24"/>
              </w:rPr>
              <w:t xml:space="preserve">upport </w:t>
            </w:r>
            <w:r w:rsidR="00294187" w:rsidRPr="00B556C7">
              <w:rPr>
                <w:rFonts w:ascii="Arial" w:hAnsi="Arial" w:cs="Arial"/>
                <w:sz w:val="24"/>
                <w:szCs w:val="24"/>
              </w:rPr>
              <w:t>is</w:t>
            </w:r>
            <w:r w:rsidRPr="00B556C7">
              <w:rPr>
                <w:rFonts w:ascii="Arial" w:hAnsi="Arial" w:cs="Arial"/>
                <w:sz w:val="24"/>
                <w:szCs w:val="24"/>
              </w:rPr>
              <w:t xml:space="preserve"> provided</w:t>
            </w:r>
            <w:r w:rsidR="00647F07" w:rsidRPr="00B556C7">
              <w:rPr>
                <w:rFonts w:ascii="Arial" w:hAnsi="Arial" w:cs="Arial"/>
                <w:sz w:val="24"/>
                <w:szCs w:val="24"/>
              </w:rPr>
              <w:t xml:space="preserve"> by</w:t>
            </w:r>
            <w:r w:rsidRPr="00B55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35A4" w:rsidRPr="00B556C7">
              <w:rPr>
                <w:rFonts w:ascii="Arial" w:hAnsi="Arial" w:cs="Arial"/>
                <w:sz w:val="24"/>
                <w:szCs w:val="24"/>
              </w:rPr>
              <w:t>the</w:t>
            </w:r>
            <w:r w:rsidR="00294187" w:rsidRPr="00B55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2958" w:rsidRPr="00B556C7">
              <w:rPr>
                <w:rFonts w:ascii="Arial" w:hAnsi="Arial" w:cs="Arial"/>
                <w:sz w:val="24"/>
                <w:szCs w:val="24"/>
              </w:rPr>
              <w:t xml:space="preserve">Keeping Children Safe Reform </w:t>
            </w:r>
            <w:r w:rsidR="005D1357">
              <w:rPr>
                <w:rFonts w:ascii="Arial" w:hAnsi="Arial" w:cs="Arial"/>
                <w:sz w:val="24"/>
                <w:szCs w:val="24"/>
              </w:rPr>
              <w:t>Group</w:t>
            </w:r>
            <w:r w:rsidR="00305FCA" w:rsidRPr="00B556C7">
              <w:rPr>
                <w:rFonts w:ascii="Arial" w:hAnsi="Arial" w:cs="Arial"/>
                <w:sz w:val="24"/>
                <w:szCs w:val="24"/>
              </w:rPr>
              <w:t xml:space="preserve"> in the </w:t>
            </w:r>
            <w:r w:rsidRPr="00B556C7">
              <w:rPr>
                <w:rFonts w:ascii="Arial" w:hAnsi="Arial" w:cs="Arial"/>
                <w:sz w:val="24"/>
                <w:szCs w:val="24"/>
              </w:rPr>
              <w:t>Department of Premier and Cabinet.</w:t>
            </w:r>
            <w:r w:rsidR="00891507" w:rsidRPr="00B55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43123A6" w14:textId="5941A6F4" w:rsidR="003A7665" w:rsidRPr="00B556C7" w:rsidRDefault="003A7665" w:rsidP="00C178D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>The Secretariat is responsible for:</w:t>
            </w:r>
          </w:p>
          <w:p w14:paraId="7C318166" w14:textId="46F17DD6" w:rsidR="003A7665" w:rsidRPr="00B556C7" w:rsidRDefault="003A7665" w:rsidP="00C178DE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 xml:space="preserve">supporting the </w:t>
            </w:r>
            <w:r w:rsidR="00CE2EE0" w:rsidRPr="00B556C7">
              <w:rPr>
                <w:rFonts w:ascii="Arial" w:hAnsi="Arial" w:cs="Arial"/>
                <w:sz w:val="24"/>
                <w:szCs w:val="24"/>
              </w:rPr>
              <w:t>Chair.</w:t>
            </w:r>
          </w:p>
          <w:p w14:paraId="123E2E0D" w14:textId="46474736" w:rsidR="003A7665" w:rsidRPr="00B556C7" w:rsidRDefault="003A7665" w:rsidP="00C178DE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>liai</w:t>
            </w:r>
            <w:r w:rsidR="00D607B8" w:rsidRPr="00B556C7">
              <w:rPr>
                <w:rFonts w:ascii="Arial" w:hAnsi="Arial" w:cs="Arial"/>
                <w:sz w:val="24"/>
                <w:szCs w:val="24"/>
              </w:rPr>
              <w:t>sing</w:t>
            </w:r>
            <w:r w:rsidRPr="00B556C7">
              <w:rPr>
                <w:rFonts w:ascii="Arial" w:hAnsi="Arial" w:cs="Arial"/>
                <w:sz w:val="24"/>
                <w:szCs w:val="24"/>
              </w:rPr>
              <w:t xml:space="preserve"> with </w:t>
            </w:r>
            <w:r w:rsidR="00CE2EE0" w:rsidRPr="00B556C7">
              <w:rPr>
                <w:rFonts w:ascii="Arial" w:hAnsi="Arial" w:cs="Arial"/>
                <w:sz w:val="24"/>
                <w:szCs w:val="24"/>
              </w:rPr>
              <w:t>members.</w:t>
            </w:r>
          </w:p>
          <w:p w14:paraId="76797645" w14:textId="77777777" w:rsidR="003A7665" w:rsidRPr="00B556C7" w:rsidRDefault="003A7665" w:rsidP="00C178DE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>organising meetings and collating meeting papers; and</w:t>
            </w:r>
          </w:p>
          <w:p w14:paraId="2CBB3532" w14:textId="20C8E9A3" w:rsidR="003A7665" w:rsidRPr="00B556C7" w:rsidRDefault="003A7665" w:rsidP="00C178DE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 xml:space="preserve">assisting in the compilation of reports and submissions. </w:t>
            </w:r>
          </w:p>
          <w:p w14:paraId="62D2F043" w14:textId="67273AEE" w:rsidR="00463996" w:rsidRPr="00B556C7" w:rsidRDefault="003A7665" w:rsidP="00C178D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>Where members raise emerging issues with the Secretariat out-of-session, these will be referred to the relevant agency for advice where appropriate. However, the Secretariat is not responsible for ensuring resolution of these issues</w:t>
            </w:r>
            <w:r w:rsidR="00891507" w:rsidRPr="00B556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84CE7" w:rsidRPr="009C2C84" w14:paraId="09E44383" w14:textId="77777777" w:rsidTr="145F8069">
        <w:tc>
          <w:tcPr>
            <w:tcW w:w="2269" w:type="dxa"/>
            <w:shd w:val="clear" w:color="auto" w:fill="EDEDED" w:themeFill="accent3" w:themeFillTint="33"/>
          </w:tcPr>
          <w:p w14:paraId="3E4C5E65" w14:textId="74E57B29" w:rsidR="00D84CE7" w:rsidRPr="00305FCA" w:rsidRDefault="00D84CE7" w:rsidP="00C178DE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5FCA">
              <w:rPr>
                <w:rFonts w:ascii="Arial" w:hAnsi="Arial" w:cs="Arial"/>
                <w:b/>
                <w:bCs/>
                <w:sz w:val="24"/>
                <w:szCs w:val="24"/>
              </w:rPr>
              <w:t>Review</w:t>
            </w:r>
          </w:p>
        </w:tc>
        <w:tc>
          <w:tcPr>
            <w:tcW w:w="7087" w:type="dxa"/>
          </w:tcPr>
          <w:p w14:paraId="268CEB9A" w14:textId="6D38E83D" w:rsidR="00386FC2" w:rsidRPr="00B556C7" w:rsidRDefault="00386FC2" w:rsidP="00C178D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556C7">
              <w:rPr>
                <w:rFonts w:ascii="Arial" w:hAnsi="Arial" w:cs="Arial"/>
                <w:sz w:val="24"/>
                <w:szCs w:val="24"/>
              </w:rPr>
              <w:t xml:space="preserve">The Terms of Reference have been reviewed and ratified </w:t>
            </w:r>
            <w:r w:rsidR="00C61418" w:rsidRPr="00B556C7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A84A10" w:rsidRPr="00B556C7">
              <w:rPr>
                <w:rFonts w:ascii="Arial" w:hAnsi="Arial" w:cs="Arial"/>
                <w:sz w:val="24"/>
                <w:szCs w:val="24"/>
                <w:highlight w:val="yellow"/>
              </w:rPr>
              <w:t>September</w:t>
            </w:r>
            <w:r w:rsidR="00305FCA" w:rsidRPr="00B556C7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A7037E" w:rsidRPr="00B556C7">
              <w:rPr>
                <w:rFonts w:ascii="Arial" w:hAnsi="Arial" w:cs="Arial"/>
                <w:sz w:val="24"/>
                <w:szCs w:val="24"/>
                <w:highlight w:val="yellow"/>
              </w:rPr>
              <w:t>2025.</w:t>
            </w:r>
          </w:p>
          <w:p w14:paraId="12CE2814" w14:textId="72BF4B36" w:rsidR="00734126" w:rsidRPr="00B556C7" w:rsidRDefault="00C810C5" w:rsidP="00C178DE">
            <w:pPr>
              <w:pStyle w:val="BodyText"/>
              <w:spacing w:before="12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  <w:r w:rsidRPr="00B556C7"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  <w:t>The Terms of Reference will be reviewed as required. Members are responsible for final endorsement</w:t>
            </w:r>
            <w:r w:rsidR="0086265B" w:rsidRPr="00B556C7"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  <w:t xml:space="preserve">. </w:t>
            </w:r>
          </w:p>
        </w:tc>
      </w:tr>
    </w:tbl>
    <w:bookmarkEnd w:id="0"/>
    <w:p w14:paraId="3BF65093" w14:textId="77777777" w:rsidR="00F71269" w:rsidRDefault="00EF0A08" w:rsidP="00F71269">
      <w:pPr>
        <w:rPr>
          <w:rFonts w:ascii="Arial" w:hAnsi="Arial" w:cs="Arial"/>
          <w:b/>
          <w:bCs/>
          <w:sz w:val="32"/>
          <w:szCs w:val="32"/>
        </w:rPr>
      </w:pPr>
      <w:r w:rsidRPr="00B556C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7898A0B" w14:textId="6E0E76F4" w:rsidR="00EF0A08" w:rsidRPr="00B556C7" w:rsidRDefault="00EF0A08" w:rsidP="00B556C7">
      <w:pPr>
        <w:rPr>
          <w:rFonts w:ascii="Arial" w:hAnsi="Arial" w:cs="Arial"/>
          <w:b/>
          <w:bCs/>
          <w:sz w:val="28"/>
          <w:szCs w:val="28"/>
        </w:rPr>
      </w:pPr>
      <w:r w:rsidRPr="00B556C7">
        <w:rPr>
          <w:rFonts w:ascii="Arial" w:hAnsi="Arial" w:cs="Arial"/>
          <w:b/>
          <w:bCs/>
          <w:sz w:val="28"/>
          <w:szCs w:val="28"/>
        </w:rPr>
        <w:t>Guide for Reimbursement of Costs</w:t>
      </w:r>
    </w:p>
    <w:p w14:paraId="32819AF1" w14:textId="77777777" w:rsidR="00EF0A08" w:rsidRPr="00B556C7" w:rsidRDefault="00EF0A08" w:rsidP="004E55EE">
      <w:pPr>
        <w:pStyle w:val="Heading3"/>
        <w:numPr>
          <w:ilvl w:val="0"/>
          <w:numId w:val="17"/>
        </w:numPr>
        <w:spacing w:before="120" w:after="120"/>
        <w:ind w:left="357" w:hanging="357"/>
        <w:rPr>
          <w:rFonts w:ascii="Arial" w:hAnsi="Arial" w:cs="Arial"/>
          <w:bCs/>
          <w:color w:val="auto"/>
          <w:sz w:val="24"/>
        </w:rPr>
      </w:pPr>
      <w:r w:rsidRPr="00B556C7">
        <w:rPr>
          <w:rFonts w:ascii="Arial" w:hAnsi="Arial" w:cs="Arial"/>
          <w:bCs/>
          <w:color w:val="auto"/>
          <w:sz w:val="24"/>
        </w:rPr>
        <w:lastRenderedPageBreak/>
        <w:t>Travel</w:t>
      </w:r>
    </w:p>
    <w:p w14:paraId="3121EC50" w14:textId="13B10610" w:rsidR="00EF0A08" w:rsidRPr="00B556C7" w:rsidRDefault="00EF0A08" w:rsidP="004E55EE">
      <w:pPr>
        <w:pStyle w:val="ListParagraph2"/>
        <w:ind w:left="1134" w:hanging="709"/>
        <w:rPr>
          <w:rFonts w:ascii="Arial" w:eastAsia="Calibri" w:hAnsi="Arial"/>
        </w:rPr>
      </w:pPr>
      <w:r w:rsidRPr="00B556C7">
        <w:rPr>
          <w:rFonts w:ascii="Arial" w:eastAsia="Calibri" w:hAnsi="Arial"/>
        </w:rPr>
        <w:t xml:space="preserve">Travel allowance and mileage reimbursements are based on the current State Government per kilometre travel allowance rates. Please contact </w:t>
      </w:r>
      <w:r w:rsidR="00832F01" w:rsidRPr="00B556C7">
        <w:rPr>
          <w:rFonts w:ascii="Arial" w:eastAsia="Calibri" w:hAnsi="Arial"/>
        </w:rPr>
        <w:t>the Secretariat</w:t>
      </w:r>
      <w:r w:rsidRPr="00B556C7">
        <w:rPr>
          <w:rFonts w:ascii="Arial" w:eastAsia="Calibri" w:hAnsi="Arial"/>
        </w:rPr>
        <w:t xml:space="preserve"> for current rates.</w:t>
      </w:r>
    </w:p>
    <w:p w14:paraId="7D738DF4" w14:textId="3EED03B0" w:rsidR="00EF0A08" w:rsidRPr="00B556C7" w:rsidRDefault="00E92060" w:rsidP="004E55EE">
      <w:pPr>
        <w:pStyle w:val="ListParagraph2"/>
        <w:ind w:left="1134" w:hanging="709"/>
        <w:rPr>
          <w:rFonts w:ascii="Arial" w:eastAsia="Calibri" w:hAnsi="Arial"/>
        </w:rPr>
      </w:pPr>
      <w:r w:rsidRPr="00B556C7">
        <w:rPr>
          <w:rFonts w:ascii="Arial" w:eastAsia="Calibri" w:hAnsi="Arial"/>
        </w:rPr>
        <w:t>Members</w:t>
      </w:r>
      <w:r w:rsidR="00EF0A08" w:rsidRPr="00B556C7">
        <w:rPr>
          <w:rFonts w:ascii="Arial" w:eastAsia="Calibri" w:hAnsi="Arial"/>
        </w:rPr>
        <w:t xml:space="preserve"> travelling from a </w:t>
      </w:r>
      <w:r w:rsidRPr="00B556C7">
        <w:rPr>
          <w:rFonts w:ascii="Arial" w:eastAsia="Calibri" w:hAnsi="Arial"/>
        </w:rPr>
        <w:t>similar location</w:t>
      </w:r>
      <w:r w:rsidR="00EF0A08" w:rsidRPr="00B556C7">
        <w:rPr>
          <w:rFonts w:ascii="Arial" w:eastAsia="Calibri" w:hAnsi="Arial"/>
        </w:rPr>
        <w:t xml:space="preserve"> </w:t>
      </w:r>
      <w:r w:rsidRPr="00B556C7">
        <w:rPr>
          <w:rFonts w:ascii="Arial" w:eastAsia="Calibri" w:hAnsi="Arial"/>
        </w:rPr>
        <w:t>are encouraged to</w:t>
      </w:r>
      <w:r w:rsidR="00EF0A08" w:rsidRPr="00B556C7">
        <w:rPr>
          <w:rFonts w:ascii="Arial" w:eastAsia="Calibri" w:hAnsi="Arial"/>
        </w:rPr>
        <w:t xml:space="preserve"> carpool.</w:t>
      </w:r>
    </w:p>
    <w:p w14:paraId="5519C220" w14:textId="77777777" w:rsidR="00EF0A08" w:rsidRPr="00B556C7" w:rsidRDefault="00EF0A08" w:rsidP="004E55EE">
      <w:pPr>
        <w:pStyle w:val="ListParagraph2"/>
        <w:ind w:left="1134" w:hanging="709"/>
        <w:rPr>
          <w:rFonts w:ascii="Arial" w:eastAsia="Calibri" w:hAnsi="Arial"/>
        </w:rPr>
      </w:pPr>
      <w:r w:rsidRPr="00B556C7">
        <w:rPr>
          <w:rFonts w:ascii="Arial" w:eastAsia="Calibri" w:hAnsi="Arial"/>
        </w:rPr>
        <w:t>Taxi vouchers are available for members who have no alternate means of transport to attend local meetings.</w:t>
      </w:r>
    </w:p>
    <w:p w14:paraId="58392276" w14:textId="4B10DD78" w:rsidR="00EF0A08" w:rsidRPr="00B556C7" w:rsidRDefault="00EF0A08" w:rsidP="004E55EE">
      <w:pPr>
        <w:pStyle w:val="ListParagraph2"/>
        <w:ind w:left="1134" w:hanging="709"/>
        <w:rPr>
          <w:rFonts w:ascii="Arial" w:eastAsia="Calibri" w:hAnsi="Arial"/>
        </w:rPr>
      </w:pPr>
      <w:r w:rsidRPr="00B556C7">
        <w:rPr>
          <w:rFonts w:ascii="Arial" w:eastAsia="Calibri" w:hAnsi="Arial"/>
        </w:rPr>
        <w:t>Members who are government employees are expected</w:t>
      </w:r>
      <w:r w:rsidR="001563B3" w:rsidRPr="00B556C7">
        <w:rPr>
          <w:rFonts w:ascii="Arial" w:eastAsia="Calibri" w:hAnsi="Arial"/>
        </w:rPr>
        <w:t xml:space="preserve"> to</w:t>
      </w:r>
      <w:r w:rsidRPr="00B556C7">
        <w:rPr>
          <w:rFonts w:ascii="Arial" w:eastAsia="Calibri" w:hAnsi="Arial"/>
        </w:rPr>
        <w:t xml:space="preserve">, whenever possible, </w:t>
      </w:r>
      <w:r w:rsidR="001563B3" w:rsidRPr="00B556C7">
        <w:rPr>
          <w:rFonts w:ascii="Arial" w:eastAsia="Calibri" w:hAnsi="Arial"/>
        </w:rPr>
        <w:t>use</w:t>
      </w:r>
      <w:r w:rsidRPr="00B556C7">
        <w:rPr>
          <w:rFonts w:ascii="Arial" w:eastAsia="Calibri" w:hAnsi="Arial"/>
        </w:rPr>
        <w:t xml:space="preserve"> a </w:t>
      </w:r>
      <w:r w:rsidR="00647B84" w:rsidRPr="00B556C7">
        <w:rPr>
          <w:rFonts w:ascii="Arial" w:eastAsia="Calibri" w:hAnsi="Arial"/>
        </w:rPr>
        <w:t>government</w:t>
      </w:r>
      <w:r w:rsidRPr="00B556C7">
        <w:rPr>
          <w:rFonts w:ascii="Arial" w:eastAsia="Calibri" w:hAnsi="Arial"/>
        </w:rPr>
        <w:t xml:space="preserve"> vehicle to attend meetings.</w:t>
      </w:r>
    </w:p>
    <w:p w14:paraId="22EBE4BB" w14:textId="6BBF4D79" w:rsidR="00EF0A08" w:rsidRPr="00B556C7" w:rsidRDefault="00EF0A08" w:rsidP="004E55EE">
      <w:pPr>
        <w:pStyle w:val="ListParagraph2"/>
        <w:ind w:left="1134" w:hanging="709"/>
        <w:rPr>
          <w:rFonts w:ascii="Arial" w:eastAsia="Calibri" w:hAnsi="Arial"/>
        </w:rPr>
      </w:pPr>
      <w:r w:rsidRPr="00B556C7">
        <w:rPr>
          <w:rFonts w:ascii="Arial" w:eastAsia="Calibri" w:hAnsi="Arial"/>
        </w:rPr>
        <w:t xml:space="preserve">If the above options do not meet the travel needs of a member, please contact </w:t>
      </w:r>
      <w:r w:rsidR="00832F01" w:rsidRPr="00B556C7">
        <w:rPr>
          <w:rFonts w:ascii="Arial" w:eastAsia="Calibri" w:hAnsi="Arial"/>
        </w:rPr>
        <w:t xml:space="preserve">the Secretariat </w:t>
      </w:r>
      <w:r w:rsidRPr="00B556C7">
        <w:rPr>
          <w:rFonts w:ascii="Arial" w:eastAsia="Calibri" w:hAnsi="Arial"/>
        </w:rPr>
        <w:t xml:space="preserve">to </w:t>
      </w:r>
      <w:r w:rsidR="001563B3" w:rsidRPr="00B556C7">
        <w:rPr>
          <w:rFonts w:ascii="Arial" w:eastAsia="Calibri" w:hAnsi="Arial"/>
        </w:rPr>
        <w:t>explore</w:t>
      </w:r>
      <w:r w:rsidRPr="00B556C7">
        <w:rPr>
          <w:rFonts w:ascii="Arial" w:eastAsia="Calibri" w:hAnsi="Arial"/>
        </w:rPr>
        <w:t xml:space="preserve"> alternate arrangements.</w:t>
      </w:r>
    </w:p>
    <w:p w14:paraId="4EB2A7EF" w14:textId="77777777" w:rsidR="00EF0A08" w:rsidRPr="00B556C7" w:rsidRDefault="00EF0A08" w:rsidP="004E55EE">
      <w:pPr>
        <w:pStyle w:val="Heading3"/>
        <w:numPr>
          <w:ilvl w:val="0"/>
          <w:numId w:val="17"/>
        </w:numPr>
        <w:spacing w:before="120" w:after="120"/>
        <w:ind w:left="357" w:hanging="357"/>
        <w:rPr>
          <w:rFonts w:ascii="Arial" w:hAnsi="Arial" w:cs="Arial"/>
          <w:bCs/>
          <w:color w:val="auto"/>
          <w:sz w:val="24"/>
        </w:rPr>
      </w:pPr>
      <w:r w:rsidRPr="00B556C7">
        <w:rPr>
          <w:rFonts w:ascii="Arial" w:hAnsi="Arial" w:cs="Arial"/>
          <w:bCs/>
          <w:color w:val="auto"/>
          <w:sz w:val="24"/>
        </w:rPr>
        <w:t>Accommodation</w:t>
      </w:r>
    </w:p>
    <w:p w14:paraId="36E15909" w14:textId="592B3D41" w:rsidR="00EF0A08" w:rsidRPr="00F71269" w:rsidRDefault="00EF0A08" w:rsidP="004E55EE">
      <w:pPr>
        <w:pStyle w:val="ListParagraph2"/>
        <w:numPr>
          <w:ilvl w:val="0"/>
          <w:numId w:val="0"/>
        </w:numPr>
        <w:ind w:left="1134" w:hanging="709"/>
        <w:rPr>
          <w:rFonts w:ascii="Arial" w:eastAsia="Calibri" w:hAnsi="Arial"/>
        </w:rPr>
      </w:pPr>
      <w:r w:rsidRPr="00F71269">
        <w:rPr>
          <w:rFonts w:ascii="Arial" w:hAnsi="Arial"/>
        </w:rPr>
        <w:t>2.</w:t>
      </w:r>
      <w:r w:rsidRPr="00F71269">
        <w:rPr>
          <w:rFonts w:ascii="Arial" w:eastAsia="Calibri" w:hAnsi="Arial"/>
        </w:rPr>
        <w:t>1</w:t>
      </w:r>
      <w:r w:rsidRPr="00F71269">
        <w:rPr>
          <w:rFonts w:ascii="Arial" w:eastAsia="Calibri" w:hAnsi="Arial"/>
        </w:rPr>
        <w:tab/>
      </w:r>
      <w:r w:rsidRPr="00B556C7">
        <w:rPr>
          <w:rFonts w:ascii="Arial" w:eastAsia="Calibri" w:hAnsi="Arial"/>
        </w:rPr>
        <w:t xml:space="preserve">If members require accommodation </w:t>
      </w:r>
      <w:r w:rsidR="00214C03" w:rsidRPr="00B556C7">
        <w:rPr>
          <w:rFonts w:ascii="Arial" w:eastAsia="Calibri" w:hAnsi="Arial"/>
        </w:rPr>
        <w:t>to</w:t>
      </w:r>
      <w:r w:rsidRPr="00B556C7">
        <w:rPr>
          <w:rFonts w:ascii="Arial" w:eastAsia="Calibri" w:hAnsi="Arial"/>
        </w:rPr>
        <w:t xml:space="preserve"> attend a meeting and have no alternative accommodation options, please contact </w:t>
      </w:r>
      <w:r w:rsidR="00E37E5E" w:rsidRPr="00B556C7">
        <w:rPr>
          <w:rFonts w:ascii="Arial" w:eastAsia="Calibri" w:hAnsi="Arial"/>
        </w:rPr>
        <w:t>the Secretariat</w:t>
      </w:r>
      <w:r w:rsidRPr="00B556C7">
        <w:rPr>
          <w:rFonts w:ascii="Arial" w:eastAsia="Calibri" w:hAnsi="Arial"/>
        </w:rPr>
        <w:t xml:space="preserve">. Accommodation will be booked and paid for by the </w:t>
      </w:r>
      <w:r w:rsidR="00D369FF" w:rsidRPr="00B556C7">
        <w:rPr>
          <w:rFonts w:ascii="Arial" w:eastAsia="Calibri" w:hAnsi="Arial"/>
        </w:rPr>
        <w:t>Secretariat</w:t>
      </w:r>
      <w:r w:rsidR="008B75E2" w:rsidRPr="00B556C7">
        <w:rPr>
          <w:rFonts w:ascii="Arial" w:eastAsia="Calibri" w:hAnsi="Arial"/>
        </w:rPr>
        <w:t xml:space="preserve"> with consideration given to disability accessibility needs</w:t>
      </w:r>
      <w:r w:rsidRPr="00B556C7">
        <w:rPr>
          <w:rFonts w:ascii="Arial" w:eastAsia="Calibri" w:hAnsi="Arial"/>
        </w:rPr>
        <w:t>.</w:t>
      </w:r>
    </w:p>
    <w:p w14:paraId="7E21869B" w14:textId="77777777" w:rsidR="00EF0A08" w:rsidRPr="00B556C7" w:rsidRDefault="00EF0A08" w:rsidP="004E55EE">
      <w:pPr>
        <w:pStyle w:val="Heading3"/>
        <w:numPr>
          <w:ilvl w:val="0"/>
          <w:numId w:val="17"/>
        </w:numPr>
        <w:spacing w:before="120" w:after="120"/>
        <w:ind w:left="357" w:hanging="357"/>
        <w:rPr>
          <w:rFonts w:ascii="Arial" w:hAnsi="Arial" w:cs="Arial"/>
          <w:bCs/>
          <w:color w:val="auto"/>
          <w:sz w:val="24"/>
        </w:rPr>
      </w:pPr>
      <w:r w:rsidRPr="00B556C7">
        <w:rPr>
          <w:rFonts w:ascii="Arial" w:hAnsi="Arial" w:cs="Arial"/>
          <w:bCs/>
          <w:color w:val="auto"/>
          <w:sz w:val="24"/>
        </w:rPr>
        <w:t>Meal allowance</w:t>
      </w:r>
    </w:p>
    <w:p w14:paraId="6735EE6E" w14:textId="77777777" w:rsidR="00EF0A08" w:rsidRPr="00B556C7" w:rsidRDefault="00EF0A08" w:rsidP="004E55EE">
      <w:pPr>
        <w:pStyle w:val="ListParagraph2"/>
        <w:numPr>
          <w:ilvl w:val="1"/>
          <w:numId w:val="18"/>
        </w:numPr>
        <w:ind w:left="1134" w:hanging="709"/>
        <w:rPr>
          <w:rFonts w:ascii="Arial" w:eastAsia="Calibri" w:hAnsi="Arial"/>
        </w:rPr>
      </w:pPr>
      <w:r w:rsidRPr="00B556C7">
        <w:rPr>
          <w:rFonts w:ascii="Arial" w:eastAsia="Calibri" w:hAnsi="Arial"/>
        </w:rPr>
        <w:t>Lunch will be provided for members attending face-to-face meetings between 11 am and 1 pm.</w:t>
      </w:r>
    </w:p>
    <w:p w14:paraId="1B08D133" w14:textId="25A348D6" w:rsidR="00EF0A08" w:rsidRPr="00B556C7" w:rsidRDefault="00EF0A08" w:rsidP="004E55EE">
      <w:pPr>
        <w:pStyle w:val="ListParagraph2"/>
        <w:numPr>
          <w:ilvl w:val="1"/>
          <w:numId w:val="18"/>
        </w:numPr>
        <w:ind w:left="1134" w:hanging="709"/>
        <w:rPr>
          <w:rFonts w:ascii="Arial" w:eastAsia="Calibri" w:hAnsi="Arial"/>
        </w:rPr>
      </w:pPr>
      <w:r w:rsidRPr="00B556C7">
        <w:rPr>
          <w:rFonts w:ascii="Arial" w:eastAsia="Calibri" w:hAnsi="Arial"/>
        </w:rPr>
        <w:t>When meals are not provided as part of meeting arrangements</w:t>
      </w:r>
      <w:r w:rsidR="00E37E5E" w:rsidRPr="00B556C7">
        <w:rPr>
          <w:rFonts w:ascii="Arial" w:eastAsia="Calibri" w:hAnsi="Arial"/>
        </w:rPr>
        <w:t>,</w:t>
      </w:r>
      <w:r w:rsidRPr="00B556C7">
        <w:rPr>
          <w:rFonts w:ascii="Arial" w:eastAsia="Calibri" w:hAnsi="Arial"/>
        </w:rPr>
        <w:t xml:space="preserve"> reimbursement for meals will be made on presentation of a receipt. Meal allowance is paid in accordance with the current State Government meal allowance rate. The cost of alcoholic beverages will not be reimbursed. Please contact </w:t>
      </w:r>
      <w:r w:rsidR="00E37E5E" w:rsidRPr="00B556C7">
        <w:rPr>
          <w:rFonts w:ascii="Arial" w:eastAsia="Calibri" w:hAnsi="Arial"/>
        </w:rPr>
        <w:t>the Secretariat</w:t>
      </w:r>
      <w:r w:rsidRPr="00B556C7">
        <w:rPr>
          <w:rFonts w:ascii="Arial" w:eastAsia="Calibri" w:hAnsi="Arial"/>
        </w:rPr>
        <w:t xml:space="preserve"> for current rates.</w:t>
      </w:r>
    </w:p>
    <w:p w14:paraId="3C4E3FD5" w14:textId="77777777" w:rsidR="00EF0A08" w:rsidRPr="00B556C7" w:rsidRDefault="00EF0A08" w:rsidP="004E55EE">
      <w:pPr>
        <w:pStyle w:val="Heading3"/>
        <w:numPr>
          <w:ilvl w:val="0"/>
          <w:numId w:val="17"/>
        </w:numPr>
        <w:spacing w:before="120" w:after="120"/>
        <w:ind w:left="357" w:hanging="357"/>
        <w:rPr>
          <w:rFonts w:ascii="Arial" w:hAnsi="Arial" w:cs="Arial"/>
          <w:bCs/>
          <w:color w:val="auto"/>
          <w:sz w:val="24"/>
        </w:rPr>
      </w:pPr>
      <w:r w:rsidRPr="00B556C7">
        <w:rPr>
          <w:rFonts w:ascii="Arial" w:hAnsi="Arial" w:cs="Arial"/>
          <w:bCs/>
          <w:color w:val="auto"/>
          <w:sz w:val="24"/>
        </w:rPr>
        <w:t xml:space="preserve">Personal support </w:t>
      </w:r>
    </w:p>
    <w:p w14:paraId="20F3B1F6" w14:textId="5A88B130" w:rsidR="00EF0A08" w:rsidRPr="00B556C7" w:rsidRDefault="00E37E5E" w:rsidP="004E55EE">
      <w:pPr>
        <w:pStyle w:val="ListPara4"/>
        <w:numPr>
          <w:ilvl w:val="0"/>
          <w:numId w:val="19"/>
        </w:numPr>
        <w:spacing w:before="120" w:after="120" w:line="240" w:lineRule="auto"/>
        <w:ind w:left="1134" w:hanging="709"/>
        <w:rPr>
          <w:rFonts w:ascii="Arial" w:hAnsi="Arial" w:cs="Arial"/>
        </w:rPr>
      </w:pPr>
      <w:r w:rsidRPr="00B556C7">
        <w:rPr>
          <w:rFonts w:ascii="Arial" w:hAnsi="Arial" w:cs="Arial"/>
        </w:rPr>
        <w:t xml:space="preserve">The Secretariat </w:t>
      </w:r>
      <w:r w:rsidR="00EF0A08" w:rsidRPr="00B556C7">
        <w:rPr>
          <w:rFonts w:ascii="Arial" w:hAnsi="Arial" w:cs="Arial"/>
        </w:rPr>
        <w:t xml:space="preserve">may be able to arrange personal or family support if this is required to assist a member </w:t>
      </w:r>
      <w:r w:rsidR="0086265B" w:rsidRPr="00B556C7">
        <w:rPr>
          <w:rFonts w:ascii="Arial" w:hAnsi="Arial" w:cs="Arial"/>
        </w:rPr>
        <w:t xml:space="preserve">to </w:t>
      </w:r>
      <w:r w:rsidR="00EF0A08" w:rsidRPr="00B556C7">
        <w:rPr>
          <w:rFonts w:ascii="Arial" w:hAnsi="Arial" w:cs="Arial"/>
        </w:rPr>
        <w:t xml:space="preserve">attend meetings. Please contact </w:t>
      </w:r>
      <w:r w:rsidRPr="00B556C7">
        <w:rPr>
          <w:rFonts w:ascii="Arial" w:hAnsi="Arial" w:cs="Arial"/>
        </w:rPr>
        <w:t xml:space="preserve">the Secretariat </w:t>
      </w:r>
      <w:r w:rsidR="00EF0A08" w:rsidRPr="00B556C7">
        <w:rPr>
          <w:rFonts w:ascii="Arial" w:hAnsi="Arial" w:cs="Arial"/>
        </w:rPr>
        <w:t xml:space="preserve">to advise of </w:t>
      </w:r>
      <w:proofErr w:type="gramStart"/>
      <w:r w:rsidR="00EF0A08" w:rsidRPr="00B556C7">
        <w:rPr>
          <w:rFonts w:ascii="Arial" w:hAnsi="Arial" w:cs="Arial"/>
        </w:rPr>
        <w:t>particular needs</w:t>
      </w:r>
      <w:proofErr w:type="gramEnd"/>
      <w:r w:rsidR="00EF0A08" w:rsidRPr="00B556C7">
        <w:rPr>
          <w:rFonts w:ascii="Arial" w:hAnsi="Arial" w:cs="Arial"/>
        </w:rPr>
        <w:t xml:space="preserve"> so that, if necessary, arrangements may be put in place. </w:t>
      </w:r>
    </w:p>
    <w:p w14:paraId="3FFEED34" w14:textId="77777777" w:rsidR="00EF0A08" w:rsidRPr="00B556C7" w:rsidRDefault="00EF0A08" w:rsidP="004E55EE">
      <w:pPr>
        <w:pStyle w:val="Heading3"/>
        <w:numPr>
          <w:ilvl w:val="0"/>
          <w:numId w:val="17"/>
        </w:numPr>
        <w:spacing w:before="120" w:after="120"/>
        <w:ind w:left="357" w:hanging="357"/>
        <w:rPr>
          <w:rFonts w:ascii="Arial" w:hAnsi="Arial" w:cs="Arial"/>
          <w:bCs/>
          <w:color w:val="auto"/>
          <w:sz w:val="24"/>
        </w:rPr>
      </w:pPr>
      <w:r w:rsidRPr="00B556C7">
        <w:rPr>
          <w:rFonts w:ascii="Arial" w:hAnsi="Arial" w:cs="Arial"/>
          <w:bCs/>
          <w:color w:val="auto"/>
          <w:sz w:val="24"/>
        </w:rPr>
        <w:t xml:space="preserve">Other Costs </w:t>
      </w:r>
    </w:p>
    <w:p w14:paraId="31DEBEA1" w14:textId="49392109" w:rsidR="00EF0A08" w:rsidRPr="00B556C7" w:rsidRDefault="00EF0A08" w:rsidP="004E55EE">
      <w:pPr>
        <w:pStyle w:val="ListPara4"/>
        <w:numPr>
          <w:ilvl w:val="0"/>
          <w:numId w:val="20"/>
        </w:numPr>
        <w:spacing w:before="120" w:after="120" w:line="240" w:lineRule="auto"/>
        <w:ind w:left="1134" w:hanging="709"/>
        <w:rPr>
          <w:rFonts w:ascii="Arial" w:hAnsi="Arial" w:cs="Arial"/>
        </w:rPr>
      </w:pPr>
      <w:r w:rsidRPr="00B556C7">
        <w:rPr>
          <w:rFonts w:ascii="Arial" w:hAnsi="Arial" w:cs="Arial"/>
        </w:rPr>
        <w:t>Any reasonable out</w:t>
      </w:r>
      <w:r w:rsidR="004D771F" w:rsidRPr="00B556C7">
        <w:rPr>
          <w:rFonts w:ascii="Arial" w:hAnsi="Arial" w:cs="Arial"/>
        </w:rPr>
        <w:t>-of-</w:t>
      </w:r>
      <w:r w:rsidRPr="00B556C7">
        <w:rPr>
          <w:rFonts w:ascii="Arial" w:hAnsi="Arial" w:cs="Arial"/>
        </w:rPr>
        <w:t xml:space="preserve">pocket expenses related to attendance at meetings may be reimbursed by providing receipts to </w:t>
      </w:r>
      <w:r w:rsidR="00E37E5E" w:rsidRPr="00B556C7">
        <w:rPr>
          <w:rFonts w:ascii="Arial" w:hAnsi="Arial" w:cs="Arial"/>
        </w:rPr>
        <w:t>the Secretariat</w:t>
      </w:r>
      <w:r w:rsidRPr="00B556C7">
        <w:rPr>
          <w:rFonts w:ascii="Arial" w:hAnsi="Arial" w:cs="Arial"/>
        </w:rPr>
        <w:t>.</w:t>
      </w:r>
    </w:p>
    <w:p w14:paraId="17C1F1B2" w14:textId="2A4368CE" w:rsidR="00246EE6" w:rsidRPr="00B556C7" w:rsidRDefault="00EF0A08" w:rsidP="004E55EE">
      <w:pPr>
        <w:pStyle w:val="ListPara4"/>
        <w:numPr>
          <w:ilvl w:val="0"/>
          <w:numId w:val="20"/>
        </w:numPr>
        <w:spacing w:before="120" w:after="120" w:line="240" w:lineRule="auto"/>
        <w:ind w:left="1134" w:hanging="709"/>
        <w:rPr>
          <w:rFonts w:ascii="Arial" w:hAnsi="Arial" w:cs="Arial"/>
        </w:rPr>
      </w:pPr>
      <w:r w:rsidRPr="00B556C7">
        <w:rPr>
          <w:rFonts w:ascii="Arial" w:hAnsi="Arial" w:cs="Arial"/>
        </w:rPr>
        <w:t>Registration costs for workshops/conferences that are attended by a member as a representative of the council/committee</w:t>
      </w:r>
      <w:r w:rsidR="00E37E5E" w:rsidRPr="00B556C7">
        <w:rPr>
          <w:rFonts w:ascii="Arial" w:hAnsi="Arial" w:cs="Arial"/>
        </w:rPr>
        <w:t xml:space="preserve">, as directed by the Chairperson of the council/committee, </w:t>
      </w:r>
      <w:r w:rsidRPr="00B556C7">
        <w:rPr>
          <w:rFonts w:ascii="Arial" w:hAnsi="Arial" w:cs="Arial"/>
        </w:rPr>
        <w:t>will be paid for by the Department</w:t>
      </w:r>
      <w:r w:rsidR="00E37E5E" w:rsidRPr="00B556C7">
        <w:rPr>
          <w:rFonts w:ascii="Arial" w:hAnsi="Arial" w:cs="Arial"/>
        </w:rPr>
        <w:t xml:space="preserve"> of Premier and Cabinet.</w:t>
      </w:r>
      <w:r w:rsidRPr="00B556C7">
        <w:rPr>
          <w:rFonts w:ascii="Arial" w:hAnsi="Arial" w:cs="Arial"/>
        </w:rPr>
        <w:t xml:space="preserve"> </w:t>
      </w:r>
    </w:p>
    <w:p w14:paraId="36FD7487" w14:textId="77777777" w:rsidR="004E55EE" w:rsidRPr="009C2C84" w:rsidRDefault="004E55EE" w:rsidP="004E55EE">
      <w:pPr>
        <w:pStyle w:val="ListPara4"/>
        <w:spacing w:before="120" w:after="120" w:line="240" w:lineRule="auto"/>
        <w:rPr>
          <w:rFonts w:ascii="Arial" w:hAnsi="Arial" w:cs="Arial"/>
          <w:sz w:val="22"/>
          <w:szCs w:val="22"/>
        </w:rPr>
      </w:pPr>
    </w:p>
    <w:p w14:paraId="3BBC6799" w14:textId="737A0449" w:rsidR="001C6A67" w:rsidRPr="00B556C7" w:rsidRDefault="001C6A67" w:rsidP="004E55EE">
      <w:pPr>
        <w:pStyle w:val="Heading3"/>
        <w:spacing w:before="120" w:after="120"/>
        <w:rPr>
          <w:rFonts w:ascii="Arial" w:hAnsi="Arial" w:cs="Arial"/>
          <w:color w:val="auto"/>
          <w:sz w:val="28"/>
          <w:szCs w:val="28"/>
        </w:rPr>
      </w:pPr>
      <w:r w:rsidRPr="00B556C7">
        <w:rPr>
          <w:rFonts w:ascii="Arial" w:hAnsi="Arial" w:cs="Arial"/>
          <w:color w:val="auto"/>
          <w:sz w:val="28"/>
          <w:szCs w:val="28"/>
        </w:rPr>
        <w:t>Contact Details</w:t>
      </w:r>
    </w:p>
    <w:p w14:paraId="3F183DA2" w14:textId="77777777" w:rsidR="00D97299" w:rsidRDefault="00D369FF" w:rsidP="00D97299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9C2C84">
        <w:rPr>
          <w:rFonts w:ascii="Arial" w:hAnsi="Arial" w:cs="Arial"/>
          <w:sz w:val="24"/>
          <w:szCs w:val="24"/>
        </w:rPr>
        <w:t>Tasmanian Women’s Council</w:t>
      </w:r>
      <w:r w:rsidR="001C6A67" w:rsidRPr="009C2C84">
        <w:rPr>
          <w:rFonts w:ascii="Arial" w:hAnsi="Arial" w:cs="Arial"/>
          <w:sz w:val="24"/>
          <w:szCs w:val="24"/>
        </w:rPr>
        <w:t xml:space="preserve"> Secretariat </w:t>
      </w:r>
    </w:p>
    <w:p w14:paraId="54F6C0F9" w14:textId="33DF24B8" w:rsidR="00D97299" w:rsidRDefault="00F71269" w:rsidP="00D97299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Keeping Children Safe Reform Group</w:t>
      </w:r>
      <w:r w:rsidR="005D1357">
        <w:rPr>
          <w:rFonts w:ascii="Arial" w:hAnsi="Arial" w:cs="Arial"/>
          <w:sz w:val="24"/>
          <w:szCs w:val="24"/>
        </w:rPr>
        <w:t>,</w:t>
      </w:r>
      <w:r w:rsidR="001C6A67" w:rsidRPr="009C2C84">
        <w:rPr>
          <w:rFonts w:ascii="Arial" w:hAnsi="Arial" w:cs="Arial"/>
          <w:sz w:val="24"/>
          <w:szCs w:val="24"/>
        </w:rPr>
        <w:t xml:space="preserve"> Department of Premier and Cabinet</w:t>
      </w:r>
    </w:p>
    <w:p w14:paraId="76EE85A2" w14:textId="1956069F" w:rsidR="00EF0A08" w:rsidRPr="009C2C84" w:rsidRDefault="001C6A67" w:rsidP="00D97299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9C2C84">
        <w:rPr>
          <w:rFonts w:ascii="Arial" w:hAnsi="Arial" w:cs="Arial"/>
          <w:sz w:val="24"/>
          <w:szCs w:val="24"/>
        </w:rPr>
        <w:t xml:space="preserve">Email: </w:t>
      </w:r>
      <w:hyperlink r:id="rId10" w:history="1">
        <w:r w:rsidR="00D369FF" w:rsidRPr="009C2C84">
          <w:rPr>
            <w:rStyle w:val="Hyperlink"/>
            <w:rFonts w:ascii="Arial" w:hAnsi="Arial" w:cs="Arial"/>
            <w:sz w:val="24"/>
            <w:szCs w:val="24"/>
          </w:rPr>
          <w:t>women@dpac.tas.gov.au</w:t>
        </w:r>
      </w:hyperlink>
      <w:r w:rsidRPr="009C2C84">
        <w:rPr>
          <w:rFonts w:ascii="Arial" w:hAnsi="Arial" w:cs="Arial"/>
          <w:sz w:val="24"/>
          <w:szCs w:val="24"/>
        </w:rPr>
        <w:t xml:space="preserve"> Phone: </w:t>
      </w:r>
      <w:r w:rsidRPr="009C2C84">
        <w:rPr>
          <w:rFonts w:ascii="Arial" w:hAnsi="Arial" w:cs="Arial"/>
          <w:sz w:val="24"/>
          <w:szCs w:val="24"/>
          <w:lang w:val="en"/>
        </w:rPr>
        <w:t>03 623</w:t>
      </w:r>
      <w:r w:rsidR="007C7EB3" w:rsidRPr="009C2C84">
        <w:rPr>
          <w:rFonts w:ascii="Arial" w:hAnsi="Arial" w:cs="Arial"/>
          <w:sz w:val="24"/>
          <w:szCs w:val="24"/>
          <w:lang w:val="en"/>
        </w:rPr>
        <w:t>2 76</w:t>
      </w:r>
      <w:r w:rsidR="0058029C" w:rsidRPr="009C2C84">
        <w:rPr>
          <w:rFonts w:ascii="Arial" w:hAnsi="Arial" w:cs="Arial"/>
          <w:sz w:val="24"/>
          <w:szCs w:val="24"/>
          <w:lang w:val="en"/>
        </w:rPr>
        <w:t>79</w:t>
      </w:r>
      <w:r w:rsidRPr="009C2C84">
        <w:rPr>
          <w:rFonts w:ascii="Arial" w:hAnsi="Arial" w:cs="Arial"/>
          <w:sz w:val="24"/>
          <w:szCs w:val="24"/>
        </w:rPr>
        <w:br/>
      </w:r>
    </w:p>
    <w:sectPr w:rsidR="00EF0A08" w:rsidRPr="009C2C84" w:rsidSect="00F1254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B1E64" w14:textId="77777777" w:rsidR="00B33D45" w:rsidRDefault="00B33D45" w:rsidP="00C12E2B">
      <w:pPr>
        <w:spacing w:after="0" w:line="240" w:lineRule="auto"/>
      </w:pPr>
      <w:r>
        <w:separator/>
      </w:r>
    </w:p>
  </w:endnote>
  <w:endnote w:type="continuationSeparator" w:id="0">
    <w:p w14:paraId="35CF8C3F" w14:textId="77777777" w:rsidR="00B33D45" w:rsidRDefault="00B33D45" w:rsidP="00C1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">
    <w:altName w:val="Gill Sans"/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9873" w14:textId="083E5603" w:rsidR="00C12E2B" w:rsidRPr="00C12E2B" w:rsidRDefault="00C12E2B" w:rsidP="00C12E2B">
    <w:pPr>
      <w:pStyle w:val="Footer"/>
      <w:tabs>
        <w:tab w:val="clear" w:pos="4513"/>
        <w:tab w:val="clear" w:pos="9026"/>
        <w:tab w:val="left" w:pos="3495"/>
      </w:tabs>
      <w:rPr>
        <w:rFonts w:ascii="GillSans" w:hAnsi="GillSan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EB981" w14:textId="64953079" w:rsidR="008D6F4E" w:rsidRPr="001F6ECE" w:rsidRDefault="00305FCA" w:rsidP="00367626">
    <w:pPr>
      <w:pStyle w:val="Footer"/>
      <w:tabs>
        <w:tab w:val="clear" w:pos="4513"/>
        <w:tab w:val="clear" w:pos="9026"/>
        <w:tab w:val="left" w:pos="5685"/>
      </w:tabs>
      <w:rPr>
        <w:rFonts w:ascii="Arial" w:hAnsi="Arial" w:cs="Arial"/>
      </w:rPr>
    </w:pPr>
    <w:r w:rsidRPr="00305FCA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 wp14:anchorId="4E8E2854" wp14:editId="39E25903">
          <wp:simplePos x="0" y="0"/>
          <wp:positionH relativeFrom="margin">
            <wp:align>right</wp:align>
          </wp:positionH>
          <wp:positionV relativeFrom="paragraph">
            <wp:posOffset>-471170</wp:posOffset>
          </wp:positionV>
          <wp:extent cx="862330" cy="809625"/>
          <wp:effectExtent l="0" t="0" r="0" b="9525"/>
          <wp:wrapSquare wrapText="bothSides"/>
          <wp:docPr id="1049882868" name="Picture 1" descr="A logo of a fox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882868" name="Picture 1" descr="A logo of a fox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33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>D</w:t>
    </w:r>
    <w:r w:rsidR="008D6F4E" w:rsidRPr="001F6ECE">
      <w:rPr>
        <w:rFonts w:ascii="Arial" w:hAnsi="Arial" w:cs="Arial"/>
      </w:rPr>
      <w:t xml:space="preserve">epartment of Premier and Cabinet </w:t>
    </w:r>
    <w:r w:rsidR="00367626" w:rsidRPr="001F6ECE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EB630" w14:textId="77777777" w:rsidR="00B33D45" w:rsidRDefault="00B33D45" w:rsidP="00C12E2B">
      <w:pPr>
        <w:spacing w:after="0" w:line="240" w:lineRule="auto"/>
      </w:pPr>
      <w:r>
        <w:separator/>
      </w:r>
    </w:p>
  </w:footnote>
  <w:footnote w:type="continuationSeparator" w:id="0">
    <w:p w14:paraId="14F1DE25" w14:textId="77777777" w:rsidR="00B33D45" w:rsidRDefault="00B33D45" w:rsidP="00C1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91A9" w14:textId="1957D643" w:rsidR="003D53D2" w:rsidRDefault="003D53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135C" w14:textId="36874B76" w:rsidR="008D6F4E" w:rsidRDefault="003C252F">
    <w:pPr>
      <w:pStyle w:val="Header"/>
    </w:pPr>
    <w:r w:rsidRPr="00084E2E">
      <w:rPr>
        <w:rFonts w:ascii="Verdana" w:eastAsia="Times New Roman" w:hAnsi="Verdana" w:cs="Times New Roman"/>
        <w:noProof/>
        <w:color w:val="091B35"/>
        <w:sz w:val="18"/>
        <w:szCs w:val="18"/>
        <w:lang w:eastAsia="en-AU"/>
      </w:rPr>
      <w:drawing>
        <wp:anchor distT="0" distB="0" distL="114300" distR="114300" simplePos="0" relativeHeight="251656704" behindDoc="0" locked="0" layoutInCell="1" allowOverlap="1" wp14:anchorId="09BB2178" wp14:editId="41750A17">
          <wp:simplePos x="0" y="0"/>
          <wp:positionH relativeFrom="column">
            <wp:posOffset>5088255</wp:posOffset>
          </wp:positionH>
          <wp:positionV relativeFrom="paragraph">
            <wp:posOffset>-146685</wp:posOffset>
          </wp:positionV>
          <wp:extent cx="1219200" cy="1198245"/>
          <wp:effectExtent l="0" t="0" r="0" b="1905"/>
          <wp:wrapSquare wrapText="bothSides"/>
          <wp:docPr id="1" name="Picture 1" descr="A yellow flower with the words Tasmanian Women's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yellow flower with the words Tasmanian Women's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98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081A5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E19CA"/>
    <w:multiLevelType w:val="hybridMultilevel"/>
    <w:tmpl w:val="FF38C978"/>
    <w:lvl w:ilvl="0" w:tplc="DBBEB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A3BD1"/>
    <w:multiLevelType w:val="hybridMultilevel"/>
    <w:tmpl w:val="A10CFA6A"/>
    <w:lvl w:ilvl="0" w:tplc="E1CE4D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F0AAA"/>
    <w:multiLevelType w:val="hybridMultilevel"/>
    <w:tmpl w:val="8626DA1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855BD"/>
    <w:multiLevelType w:val="hybridMultilevel"/>
    <w:tmpl w:val="DB861BE2"/>
    <w:lvl w:ilvl="0" w:tplc="FFFFFFFF">
      <w:start w:val="1"/>
      <w:numFmt w:val="bullet"/>
      <w:lvlText w:val="•"/>
      <w:lvlJc w:val="left"/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FFD91"/>
    <w:multiLevelType w:val="hybridMultilevel"/>
    <w:tmpl w:val="4D4CAB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15403E2"/>
    <w:multiLevelType w:val="hybridMultilevel"/>
    <w:tmpl w:val="6CBCC1B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B350A"/>
    <w:multiLevelType w:val="hybridMultilevel"/>
    <w:tmpl w:val="E3280EA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43D8F"/>
    <w:multiLevelType w:val="multilevel"/>
    <w:tmpl w:val="5C6E478E"/>
    <w:lvl w:ilvl="0">
      <w:start w:val="1"/>
      <w:numFmt w:val="bullet"/>
      <w:pStyle w:val="BulletedListLeve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6416E03"/>
    <w:multiLevelType w:val="hybridMultilevel"/>
    <w:tmpl w:val="83C6C0D0"/>
    <w:lvl w:ilvl="0" w:tplc="FFFFFFFF">
      <w:start w:val="1"/>
      <w:numFmt w:val="bullet"/>
      <w:lvlText w:val="•"/>
      <w:lvlJc w:val="left"/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1132A"/>
    <w:multiLevelType w:val="multilevel"/>
    <w:tmpl w:val="D0B8B74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27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88614A"/>
    <w:multiLevelType w:val="hybridMultilevel"/>
    <w:tmpl w:val="E402D186"/>
    <w:lvl w:ilvl="0" w:tplc="3A2ACD0A">
      <w:numFmt w:val="bullet"/>
      <w:lvlText w:val="-"/>
      <w:lvlJc w:val="left"/>
      <w:pPr>
        <w:ind w:left="227" w:hanging="227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480E14"/>
    <w:multiLevelType w:val="multilevel"/>
    <w:tmpl w:val="80EED37C"/>
    <w:lvl w:ilvl="0">
      <w:start w:val="1"/>
      <w:numFmt w:val="decimal"/>
      <w:lvlText w:val="5.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3" w15:restartNumberingAfterBreak="0">
    <w:nsid w:val="1D9E6E4E"/>
    <w:multiLevelType w:val="hybridMultilevel"/>
    <w:tmpl w:val="9B5C8434"/>
    <w:lvl w:ilvl="0" w:tplc="445264F2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C0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C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C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C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4" w15:restartNumberingAfterBreak="0">
    <w:nsid w:val="21B859A1"/>
    <w:multiLevelType w:val="hybridMultilevel"/>
    <w:tmpl w:val="837A7C52"/>
    <w:lvl w:ilvl="0" w:tplc="0C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2C2A0C92"/>
    <w:multiLevelType w:val="multilevel"/>
    <w:tmpl w:val="F7785E9C"/>
    <w:lvl w:ilvl="0">
      <w:start w:val="1"/>
      <w:numFmt w:val="decimal"/>
      <w:lvlText w:val="4.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6" w15:restartNumberingAfterBreak="0">
    <w:nsid w:val="2D01495F"/>
    <w:multiLevelType w:val="hybridMultilevel"/>
    <w:tmpl w:val="1EF04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1F47"/>
    <w:multiLevelType w:val="hybridMultilevel"/>
    <w:tmpl w:val="3DF422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06C27"/>
    <w:multiLevelType w:val="hybridMultilevel"/>
    <w:tmpl w:val="A14EB122"/>
    <w:lvl w:ilvl="0" w:tplc="FFFFFFFF">
      <w:start w:val="1"/>
      <w:numFmt w:val="bullet"/>
      <w:lvlText w:val="•"/>
      <w:lvlJc w:val="left"/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308C"/>
    <w:multiLevelType w:val="hybridMultilevel"/>
    <w:tmpl w:val="7CE250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02EEA"/>
    <w:multiLevelType w:val="hybridMultilevel"/>
    <w:tmpl w:val="E85833A8"/>
    <w:lvl w:ilvl="0" w:tplc="A5F66B00">
      <w:start w:val="1"/>
      <w:numFmt w:val="bullet"/>
      <w:lvlText w:val=""/>
      <w:lvlJc w:val="left"/>
      <w:pPr>
        <w:tabs>
          <w:tab w:val="num" w:pos="587"/>
        </w:tabs>
        <w:ind w:left="58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C1821"/>
    <w:multiLevelType w:val="hybridMultilevel"/>
    <w:tmpl w:val="32763012"/>
    <w:lvl w:ilvl="0" w:tplc="55BEC886">
      <w:start w:val="1"/>
      <w:numFmt w:val="bullet"/>
      <w:pStyle w:val="List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color w:val="000000" w:themeColor="text1"/>
        <w:sz w:val="20"/>
      </w:rPr>
    </w:lvl>
    <w:lvl w:ilvl="1" w:tplc="7A66134A">
      <w:start w:val="1"/>
      <w:numFmt w:val="bullet"/>
      <w:lvlText w:val="-"/>
      <w:lvlJc w:val="left"/>
      <w:pPr>
        <w:ind w:left="179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8591155"/>
    <w:multiLevelType w:val="multilevel"/>
    <w:tmpl w:val="28A4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A6360E0"/>
    <w:multiLevelType w:val="hybridMultilevel"/>
    <w:tmpl w:val="46C2DE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761A3"/>
    <w:multiLevelType w:val="hybridMultilevel"/>
    <w:tmpl w:val="FEC44F54"/>
    <w:lvl w:ilvl="0" w:tplc="DBBEB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50F9E"/>
    <w:multiLevelType w:val="hybridMultilevel"/>
    <w:tmpl w:val="B8A634A6"/>
    <w:lvl w:ilvl="0" w:tplc="FFFFFFFF">
      <w:start w:val="1"/>
      <w:numFmt w:val="bullet"/>
      <w:lvlText w:val="•"/>
      <w:lvlJc w:val="left"/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218E9"/>
    <w:multiLevelType w:val="hybridMultilevel"/>
    <w:tmpl w:val="E8F6B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9149D"/>
    <w:multiLevelType w:val="hybridMultilevel"/>
    <w:tmpl w:val="169E1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EF4F8A"/>
    <w:multiLevelType w:val="hybridMultilevel"/>
    <w:tmpl w:val="947E3D80"/>
    <w:lvl w:ilvl="0" w:tplc="41B2DCD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3009CB"/>
    <w:multiLevelType w:val="multilevel"/>
    <w:tmpl w:val="B1EE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856053"/>
    <w:multiLevelType w:val="hybridMultilevel"/>
    <w:tmpl w:val="5330C62C"/>
    <w:lvl w:ilvl="0" w:tplc="FFFFFFFF">
      <w:start w:val="1"/>
      <w:numFmt w:val="bullet"/>
      <w:lvlText w:val="•"/>
      <w:lvlJc w:val="left"/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247EC"/>
    <w:multiLevelType w:val="multilevel"/>
    <w:tmpl w:val="9EE0937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istParagraph2"/>
      <w:lvlText w:val="%1.%2"/>
      <w:lvlJc w:val="left"/>
      <w:pPr>
        <w:ind w:left="327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83032451">
    <w:abstractNumId w:val="23"/>
  </w:num>
  <w:num w:numId="2" w16cid:durableId="1526599212">
    <w:abstractNumId w:val="19"/>
  </w:num>
  <w:num w:numId="3" w16cid:durableId="230894934">
    <w:abstractNumId w:val="1"/>
  </w:num>
  <w:num w:numId="4" w16cid:durableId="1183132059">
    <w:abstractNumId w:val="5"/>
  </w:num>
  <w:num w:numId="5" w16cid:durableId="1163156322">
    <w:abstractNumId w:val="24"/>
  </w:num>
  <w:num w:numId="6" w16cid:durableId="134225995">
    <w:abstractNumId w:val="13"/>
  </w:num>
  <w:num w:numId="7" w16cid:durableId="1632633725">
    <w:abstractNumId w:val="14"/>
  </w:num>
  <w:num w:numId="8" w16cid:durableId="1172992255">
    <w:abstractNumId w:val="9"/>
  </w:num>
  <w:num w:numId="9" w16cid:durableId="1669286072">
    <w:abstractNumId w:val="30"/>
  </w:num>
  <w:num w:numId="10" w16cid:durableId="2117826527">
    <w:abstractNumId w:val="25"/>
  </w:num>
  <w:num w:numId="11" w16cid:durableId="1392078510">
    <w:abstractNumId w:val="18"/>
  </w:num>
  <w:num w:numId="12" w16cid:durableId="222647627">
    <w:abstractNumId w:val="4"/>
  </w:num>
  <w:num w:numId="13" w16cid:durableId="420567305">
    <w:abstractNumId w:val="0"/>
  </w:num>
  <w:num w:numId="14" w16cid:durableId="342783599">
    <w:abstractNumId w:val="20"/>
  </w:num>
  <w:num w:numId="15" w16cid:durableId="1209565161">
    <w:abstractNumId w:val="22"/>
  </w:num>
  <w:num w:numId="16" w16cid:durableId="633751915">
    <w:abstractNumId w:val="31"/>
  </w:num>
  <w:num w:numId="17" w16cid:durableId="943154264">
    <w:abstractNumId w:val="28"/>
  </w:num>
  <w:num w:numId="18" w16cid:durableId="1453399707">
    <w:abstractNumId w:val="10"/>
  </w:num>
  <w:num w:numId="19" w16cid:durableId="1578589364">
    <w:abstractNumId w:val="15"/>
  </w:num>
  <w:num w:numId="20" w16cid:durableId="506942846">
    <w:abstractNumId w:val="12"/>
  </w:num>
  <w:num w:numId="21" w16cid:durableId="1253516204">
    <w:abstractNumId w:val="6"/>
  </w:num>
  <w:num w:numId="22" w16cid:durableId="1717657028">
    <w:abstractNumId w:val="7"/>
  </w:num>
  <w:num w:numId="23" w16cid:durableId="1168059950">
    <w:abstractNumId w:val="3"/>
  </w:num>
  <w:num w:numId="24" w16cid:durableId="2123069480">
    <w:abstractNumId w:val="2"/>
  </w:num>
  <w:num w:numId="25" w16cid:durableId="1510750882">
    <w:abstractNumId w:val="11"/>
  </w:num>
  <w:num w:numId="26" w16cid:durableId="669606255">
    <w:abstractNumId w:val="8"/>
  </w:num>
  <w:num w:numId="27" w16cid:durableId="1804881008">
    <w:abstractNumId w:val="21"/>
  </w:num>
  <w:num w:numId="28" w16cid:durableId="223302819">
    <w:abstractNumId w:val="17"/>
  </w:num>
  <w:num w:numId="29" w16cid:durableId="898173149">
    <w:abstractNumId w:val="16"/>
  </w:num>
  <w:num w:numId="30" w16cid:durableId="637340631">
    <w:abstractNumId w:val="29"/>
  </w:num>
  <w:num w:numId="31" w16cid:durableId="374893570">
    <w:abstractNumId w:val="26"/>
  </w:num>
  <w:num w:numId="32" w16cid:durableId="13568408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2B"/>
    <w:rsid w:val="0000155C"/>
    <w:rsid w:val="00004FC0"/>
    <w:rsid w:val="000061F4"/>
    <w:rsid w:val="00012A4E"/>
    <w:rsid w:val="00016952"/>
    <w:rsid w:val="000169AD"/>
    <w:rsid w:val="00016F9E"/>
    <w:rsid w:val="00017C43"/>
    <w:rsid w:val="0002508F"/>
    <w:rsid w:val="0002595F"/>
    <w:rsid w:val="00030137"/>
    <w:rsid w:val="00030275"/>
    <w:rsid w:val="00030E87"/>
    <w:rsid w:val="00032CF5"/>
    <w:rsid w:val="00034ECA"/>
    <w:rsid w:val="000355D6"/>
    <w:rsid w:val="0003784E"/>
    <w:rsid w:val="00040862"/>
    <w:rsid w:val="00044547"/>
    <w:rsid w:val="000445FE"/>
    <w:rsid w:val="00047508"/>
    <w:rsid w:val="00051D6F"/>
    <w:rsid w:val="00057D89"/>
    <w:rsid w:val="000637E9"/>
    <w:rsid w:val="000643D1"/>
    <w:rsid w:val="000646BD"/>
    <w:rsid w:val="000656DC"/>
    <w:rsid w:val="00067457"/>
    <w:rsid w:val="0007088A"/>
    <w:rsid w:val="00070E8F"/>
    <w:rsid w:val="00074AFB"/>
    <w:rsid w:val="00076580"/>
    <w:rsid w:val="000769D6"/>
    <w:rsid w:val="00076B1C"/>
    <w:rsid w:val="00082813"/>
    <w:rsid w:val="00084A1E"/>
    <w:rsid w:val="000916AF"/>
    <w:rsid w:val="000921B5"/>
    <w:rsid w:val="0009710F"/>
    <w:rsid w:val="000A0D96"/>
    <w:rsid w:val="000A3F6E"/>
    <w:rsid w:val="000A4760"/>
    <w:rsid w:val="000A7734"/>
    <w:rsid w:val="000B0898"/>
    <w:rsid w:val="000B1F96"/>
    <w:rsid w:val="000B34E3"/>
    <w:rsid w:val="000B53F9"/>
    <w:rsid w:val="000B5AAF"/>
    <w:rsid w:val="000B6EA2"/>
    <w:rsid w:val="000C3784"/>
    <w:rsid w:val="000C37E9"/>
    <w:rsid w:val="000C6347"/>
    <w:rsid w:val="000D03EC"/>
    <w:rsid w:val="000D57CA"/>
    <w:rsid w:val="000E085D"/>
    <w:rsid w:val="000E3838"/>
    <w:rsid w:val="000E3E99"/>
    <w:rsid w:val="000E41B4"/>
    <w:rsid w:val="000E54F1"/>
    <w:rsid w:val="000E71FD"/>
    <w:rsid w:val="000F0EA1"/>
    <w:rsid w:val="000F3645"/>
    <w:rsid w:val="000F425A"/>
    <w:rsid w:val="00100AB7"/>
    <w:rsid w:val="00110544"/>
    <w:rsid w:val="00110BDE"/>
    <w:rsid w:val="00112CB4"/>
    <w:rsid w:val="0011583C"/>
    <w:rsid w:val="00125A44"/>
    <w:rsid w:val="00131184"/>
    <w:rsid w:val="00133ACA"/>
    <w:rsid w:val="00137383"/>
    <w:rsid w:val="00141E85"/>
    <w:rsid w:val="001424A4"/>
    <w:rsid w:val="001456B4"/>
    <w:rsid w:val="00145835"/>
    <w:rsid w:val="00147CF6"/>
    <w:rsid w:val="00154C0E"/>
    <w:rsid w:val="001563B3"/>
    <w:rsid w:val="00157BD8"/>
    <w:rsid w:val="001614A9"/>
    <w:rsid w:val="0016416C"/>
    <w:rsid w:val="001644DA"/>
    <w:rsid w:val="00166F33"/>
    <w:rsid w:val="0017292D"/>
    <w:rsid w:val="001736B9"/>
    <w:rsid w:val="001752E6"/>
    <w:rsid w:val="0017531D"/>
    <w:rsid w:val="001767EA"/>
    <w:rsid w:val="0017722F"/>
    <w:rsid w:val="00181EDE"/>
    <w:rsid w:val="001831C5"/>
    <w:rsid w:val="00183D84"/>
    <w:rsid w:val="00190D32"/>
    <w:rsid w:val="001939DC"/>
    <w:rsid w:val="0019787E"/>
    <w:rsid w:val="001A2775"/>
    <w:rsid w:val="001A3980"/>
    <w:rsid w:val="001B0AA2"/>
    <w:rsid w:val="001B1D2E"/>
    <w:rsid w:val="001B21B0"/>
    <w:rsid w:val="001B3A8D"/>
    <w:rsid w:val="001B4E73"/>
    <w:rsid w:val="001C0015"/>
    <w:rsid w:val="001C4355"/>
    <w:rsid w:val="001C51E9"/>
    <w:rsid w:val="001C52B7"/>
    <w:rsid w:val="001C5C14"/>
    <w:rsid w:val="001C615A"/>
    <w:rsid w:val="001C6A67"/>
    <w:rsid w:val="001D0D92"/>
    <w:rsid w:val="001D149B"/>
    <w:rsid w:val="001D1BAA"/>
    <w:rsid w:val="001D53AC"/>
    <w:rsid w:val="001E11B6"/>
    <w:rsid w:val="001E1E7C"/>
    <w:rsid w:val="001E2654"/>
    <w:rsid w:val="001E565A"/>
    <w:rsid w:val="001E6690"/>
    <w:rsid w:val="001F41F1"/>
    <w:rsid w:val="001F6ECE"/>
    <w:rsid w:val="00203A13"/>
    <w:rsid w:val="00203D86"/>
    <w:rsid w:val="00204123"/>
    <w:rsid w:val="00207239"/>
    <w:rsid w:val="00210EEA"/>
    <w:rsid w:val="00212AE6"/>
    <w:rsid w:val="0021467F"/>
    <w:rsid w:val="00214C03"/>
    <w:rsid w:val="0022018A"/>
    <w:rsid w:val="0022055D"/>
    <w:rsid w:val="00220A9E"/>
    <w:rsid w:val="00223E89"/>
    <w:rsid w:val="0023156D"/>
    <w:rsid w:val="0023526C"/>
    <w:rsid w:val="00235363"/>
    <w:rsid w:val="00236C9B"/>
    <w:rsid w:val="00236EFB"/>
    <w:rsid w:val="00240A46"/>
    <w:rsid w:val="002440D5"/>
    <w:rsid w:val="00244133"/>
    <w:rsid w:val="00246369"/>
    <w:rsid w:val="00246EE6"/>
    <w:rsid w:val="0025131A"/>
    <w:rsid w:val="00253045"/>
    <w:rsid w:val="00253B39"/>
    <w:rsid w:val="00257614"/>
    <w:rsid w:val="0026322B"/>
    <w:rsid w:val="00263778"/>
    <w:rsid w:val="002637B2"/>
    <w:rsid w:val="00275114"/>
    <w:rsid w:val="0027700D"/>
    <w:rsid w:val="00277AD2"/>
    <w:rsid w:val="002818B0"/>
    <w:rsid w:val="002824A3"/>
    <w:rsid w:val="00286118"/>
    <w:rsid w:val="00287AF7"/>
    <w:rsid w:val="002914C6"/>
    <w:rsid w:val="002924A9"/>
    <w:rsid w:val="00294187"/>
    <w:rsid w:val="00296760"/>
    <w:rsid w:val="00297ECC"/>
    <w:rsid w:val="002A0844"/>
    <w:rsid w:val="002A0FB2"/>
    <w:rsid w:val="002A2048"/>
    <w:rsid w:val="002A22DC"/>
    <w:rsid w:val="002A24EC"/>
    <w:rsid w:val="002A2DC6"/>
    <w:rsid w:val="002A34FD"/>
    <w:rsid w:val="002A466B"/>
    <w:rsid w:val="002A6A44"/>
    <w:rsid w:val="002B0A3C"/>
    <w:rsid w:val="002B6ECC"/>
    <w:rsid w:val="002D29E2"/>
    <w:rsid w:val="002D737D"/>
    <w:rsid w:val="002E25AC"/>
    <w:rsid w:val="002E2BFA"/>
    <w:rsid w:val="002E3F2B"/>
    <w:rsid w:val="002F1868"/>
    <w:rsid w:val="002F27EA"/>
    <w:rsid w:val="002F6046"/>
    <w:rsid w:val="002F7DC3"/>
    <w:rsid w:val="00301B5D"/>
    <w:rsid w:val="00302AB3"/>
    <w:rsid w:val="003050EC"/>
    <w:rsid w:val="003053D8"/>
    <w:rsid w:val="0030551F"/>
    <w:rsid w:val="00305FCA"/>
    <w:rsid w:val="003066B1"/>
    <w:rsid w:val="00307104"/>
    <w:rsid w:val="00311398"/>
    <w:rsid w:val="003118F4"/>
    <w:rsid w:val="00311C39"/>
    <w:rsid w:val="00315760"/>
    <w:rsid w:val="003170F0"/>
    <w:rsid w:val="0032178F"/>
    <w:rsid w:val="00324BA1"/>
    <w:rsid w:val="00333D96"/>
    <w:rsid w:val="00333E18"/>
    <w:rsid w:val="0033469E"/>
    <w:rsid w:val="0033536B"/>
    <w:rsid w:val="00335D78"/>
    <w:rsid w:val="0034036E"/>
    <w:rsid w:val="00342F5D"/>
    <w:rsid w:val="00345885"/>
    <w:rsid w:val="00345F2A"/>
    <w:rsid w:val="003473B0"/>
    <w:rsid w:val="0034782F"/>
    <w:rsid w:val="00350542"/>
    <w:rsid w:val="003518AF"/>
    <w:rsid w:val="00352735"/>
    <w:rsid w:val="00353F4B"/>
    <w:rsid w:val="003635A3"/>
    <w:rsid w:val="003674BB"/>
    <w:rsid w:val="00367626"/>
    <w:rsid w:val="00377E94"/>
    <w:rsid w:val="00384643"/>
    <w:rsid w:val="00386161"/>
    <w:rsid w:val="0038668F"/>
    <w:rsid w:val="00386DFB"/>
    <w:rsid w:val="00386FC2"/>
    <w:rsid w:val="00387106"/>
    <w:rsid w:val="00391C10"/>
    <w:rsid w:val="003A050B"/>
    <w:rsid w:val="003A553E"/>
    <w:rsid w:val="003A57E3"/>
    <w:rsid w:val="003A642D"/>
    <w:rsid w:val="003A6D09"/>
    <w:rsid w:val="003A7665"/>
    <w:rsid w:val="003A78D4"/>
    <w:rsid w:val="003B0BF8"/>
    <w:rsid w:val="003B4174"/>
    <w:rsid w:val="003B574D"/>
    <w:rsid w:val="003C073C"/>
    <w:rsid w:val="003C252F"/>
    <w:rsid w:val="003C2DF0"/>
    <w:rsid w:val="003C36EF"/>
    <w:rsid w:val="003C4ADD"/>
    <w:rsid w:val="003C59C2"/>
    <w:rsid w:val="003D176C"/>
    <w:rsid w:val="003D4389"/>
    <w:rsid w:val="003D4655"/>
    <w:rsid w:val="003D53D2"/>
    <w:rsid w:val="003D5ABA"/>
    <w:rsid w:val="003E02A4"/>
    <w:rsid w:val="003E056D"/>
    <w:rsid w:val="003E0E44"/>
    <w:rsid w:val="003E0F4B"/>
    <w:rsid w:val="003E7264"/>
    <w:rsid w:val="003E7C35"/>
    <w:rsid w:val="003F2C36"/>
    <w:rsid w:val="003F52D5"/>
    <w:rsid w:val="003F5BDC"/>
    <w:rsid w:val="003F68E4"/>
    <w:rsid w:val="003F7E5B"/>
    <w:rsid w:val="00400077"/>
    <w:rsid w:val="004050CB"/>
    <w:rsid w:val="00407DA0"/>
    <w:rsid w:val="00411100"/>
    <w:rsid w:val="00416FB1"/>
    <w:rsid w:val="004172B5"/>
    <w:rsid w:val="004172FF"/>
    <w:rsid w:val="004179E2"/>
    <w:rsid w:val="0042320F"/>
    <w:rsid w:val="00423DEE"/>
    <w:rsid w:val="004245C5"/>
    <w:rsid w:val="00426F2A"/>
    <w:rsid w:val="00433DB3"/>
    <w:rsid w:val="00434097"/>
    <w:rsid w:val="0043566E"/>
    <w:rsid w:val="00443716"/>
    <w:rsid w:val="004442FA"/>
    <w:rsid w:val="00445768"/>
    <w:rsid w:val="00451A68"/>
    <w:rsid w:val="00451B77"/>
    <w:rsid w:val="00454D34"/>
    <w:rsid w:val="00456C1D"/>
    <w:rsid w:val="004576B9"/>
    <w:rsid w:val="00457F4E"/>
    <w:rsid w:val="004601C6"/>
    <w:rsid w:val="00460454"/>
    <w:rsid w:val="00461741"/>
    <w:rsid w:val="00461B31"/>
    <w:rsid w:val="00463996"/>
    <w:rsid w:val="00464459"/>
    <w:rsid w:val="0046522C"/>
    <w:rsid w:val="0046528C"/>
    <w:rsid w:val="00471292"/>
    <w:rsid w:val="004725E2"/>
    <w:rsid w:val="00473AB8"/>
    <w:rsid w:val="00480401"/>
    <w:rsid w:val="004811FA"/>
    <w:rsid w:val="00487C25"/>
    <w:rsid w:val="004923AF"/>
    <w:rsid w:val="004929A7"/>
    <w:rsid w:val="004930FB"/>
    <w:rsid w:val="004A12F7"/>
    <w:rsid w:val="004A1749"/>
    <w:rsid w:val="004A1F4A"/>
    <w:rsid w:val="004A3282"/>
    <w:rsid w:val="004A3F20"/>
    <w:rsid w:val="004A5CD1"/>
    <w:rsid w:val="004A6759"/>
    <w:rsid w:val="004A7074"/>
    <w:rsid w:val="004B05D2"/>
    <w:rsid w:val="004D16F0"/>
    <w:rsid w:val="004D771F"/>
    <w:rsid w:val="004D7814"/>
    <w:rsid w:val="004E22F4"/>
    <w:rsid w:val="004E2DD1"/>
    <w:rsid w:val="004E3CD3"/>
    <w:rsid w:val="004E55EE"/>
    <w:rsid w:val="004E7506"/>
    <w:rsid w:val="004F762A"/>
    <w:rsid w:val="00501D15"/>
    <w:rsid w:val="00503B2F"/>
    <w:rsid w:val="00514268"/>
    <w:rsid w:val="00515336"/>
    <w:rsid w:val="005204FC"/>
    <w:rsid w:val="005247C3"/>
    <w:rsid w:val="005256DC"/>
    <w:rsid w:val="00525DAC"/>
    <w:rsid w:val="00532348"/>
    <w:rsid w:val="00536245"/>
    <w:rsid w:val="005436B9"/>
    <w:rsid w:val="005437C1"/>
    <w:rsid w:val="00546261"/>
    <w:rsid w:val="0054798C"/>
    <w:rsid w:val="00547D8C"/>
    <w:rsid w:val="00552C1D"/>
    <w:rsid w:val="005543E7"/>
    <w:rsid w:val="0055664D"/>
    <w:rsid w:val="0056074E"/>
    <w:rsid w:val="00563EC2"/>
    <w:rsid w:val="005644B5"/>
    <w:rsid w:val="00565F3E"/>
    <w:rsid w:val="005674BF"/>
    <w:rsid w:val="00570D3B"/>
    <w:rsid w:val="00570DA6"/>
    <w:rsid w:val="005737F0"/>
    <w:rsid w:val="00573BCB"/>
    <w:rsid w:val="00575D40"/>
    <w:rsid w:val="00576407"/>
    <w:rsid w:val="0058029C"/>
    <w:rsid w:val="00583CDD"/>
    <w:rsid w:val="0058453A"/>
    <w:rsid w:val="005910F6"/>
    <w:rsid w:val="005929BD"/>
    <w:rsid w:val="00593C59"/>
    <w:rsid w:val="0059480F"/>
    <w:rsid w:val="0059682C"/>
    <w:rsid w:val="005A64B0"/>
    <w:rsid w:val="005A6E7E"/>
    <w:rsid w:val="005B582E"/>
    <w:rsid w:val="005C09E0"/>
    <w:rsid w:val="005C413E"/>
    <w:rsid w:val="005C5A9C"/>
    <w:rsid w:val="005C6975"/>
    <w:rsid w:val="005D0479"/>
    <w:rsid w:val="005D1357"/>
    <w:rsid w:val="005D2FB8"/>
    <w:rsid w:val="005E33D4"/>
    <w:rsid w:val="005E4278"/>
    <w:rsid w:val="005E671C"/>
    <w:rsid w:val="005F5B41"/>
    <w:rsid w:val="0061320E"/>
    <w:rsid w:val="00616B69"/>
    <w:rsid w:val="006171BC"/>
    <w:rsid w:val="006179B1"/>
    <w:rsid w:val="00627724"/>
    <w:rsid w:val="00630E92"/>
    <w:rsid w:val="00631B29"/>
    <w:rsid w:val="00632860"/>
    <w:rsid w:val="006353F5"/>
    <w:rsid w:val="006402B7"/>
    <w:rsid w:val="00646A36"/>
    <w:rsid w:val="00646D97"/>
    <w:rsid w:val="00647B84"/>
    <w:rsid w:val="00647F07"/>
    <w:rsid w:val="0065099A"/>
    <w:rsid w:val="0065473A"/>
    <w:rsid w:val="00661229"/>
    <w:rsid w:val="00661C1A"/>
    <w:rsid w:val="00663250"/>
    <w:rsid w:val="00664160"/>
    <w:rsid w:val="00665B3E"/>
    <w:rsid w:val="0066635E"/>
    <w:rsid w:val="00670365"/>
    <w:rsid w:val="006705DD"/>
    <w:rsid w:val="00677970"/>
    <w:rsid w:val="006913C8"/>
    <w:rsid w:val="006913E5"/>
    <w:rsid w:val="006939BF"/>
    <w:rsid w:val="0069502A"/>
    <w:rsid w:val="00695B0B"/>
    <w:rsid w:val="006A148A"/>
    <w:rsid w:val="006A52C2"/>
    <w:rsid w:val="006A6F24"/>
    <w:rsid w:val="006A71DD"/>
    <w:rsid w:val="006B746F"/>
    <w:rsid w:val="006B7CAE"/>
    <w:rsid w:val="006C3A99"/>
    <w:rsid w:val="006C4AC5"/>
    <w:rsid w:val="006C4C1F"/>
    <w:rsid w:val="006C7D99"/>
    <w:rsid w:val="006D3518"/>
    <w:rsid w:val="006D38FC"/>
    <w:rsid w:val="006D5BFD"/>
    <w:rsid w:val="006E19D5"/>
    <w:rsid w:val="006E2BA1"/>
    <w:rsid w:val="006E383B"/>
    <w:rsid w:val="006E5CAE"/>
    <w:rsid w:val="006F311E"/>
    <w:rsid w:val="006F5FAA"/>
    <w:rsid w:val="006F6923"/>
    <w:rsid w:val="006F74CE"/>
    <w:rsid w:val="007018CF"/>
    <w:rsid w:val="00704777"/>
    <w:rsid w:val="007066DE"/>
    <w:rsid w:val="007071C4"/>
    <w:rsid w:val="00707F1E"/>
    <w:rsid w:val="007153B8"/>
    <w:rsid w:val="007215B3"/>
    <w:rsid w:val="00723075"/>
    <w:rsid w:val="007237A5"/>
    <w:rsid w:val="00723DDD"/>
    <w:rsid w:val="007244BA"/>
    <w:rsid w:val="00725D29"/>
    <w:rsid w:val="00727949"/>
    <w:rsid w:val="00730892"/>
    <w:rsid w:val="00733FAA"/>
    <w:rsid w:val="00734126"/>
    <w:rsid w:val="00735CCE"/>
    <w:rsid w:val="00742AB9"/>
    <w:rsid w:val="00742D38"/>
    <w:rsid w:val="00742DFC"/>
    <w:rsid w:val="0074523C"/>
    <w:rsid w:val="00747161"/>
    <w:rsid w:val="007511F2"/>
    <w:rsid w:val="00757271"/>
    <w:rsid w:val="0075730F"/>
    <w:rsid w:val="00760582"/>
    <w:rsid w:val="00760F78"/>
    <w:rsid w:val="007613EB"/>
    <w:rsid w:val="007716D0"/>
    <w:rsid w:val="007753F3"/>
    <w:rsid w:val="007804D4"/>
    <w:rsid w:val="007842F0"/>
    <w:rsid w:val="00790610"/>
    <w:rsid w:val="00791181"/>
    <w:rsid w:val="00791585"/>
    <w:rsid w:val="007A0C8F"/>
    <w:rsid w:val="007A11C7"/>
    <w:rsid w:val="007A16DC"/>
    <w:rsid w:val="007A23C9"/>
    <w:rsid w:val="007A5709"/>
    <w:rsid w:val="007A5884"/>
    <w:rsid w:val="007A5E44"/>
    <w:rsid w:val="007A7232"/>
    <w:rsid w:val="007B17FD"/>
    <w:rsid w:val="007B27C1"/>
    <w:rsid w:val="007B61CD"/>
    <w:rsid w:val="007C0648"/>
    <w:rsid w:val="007C0F95"/>
    <w:rsid w:val="007C61B1"/>
    <w:rsid w:val="007C7302"/>
    <w:rsid w:val="007C7EB3"/>
    <w:rsid w:val="007D02D4"/>
    <w:rsid w:val="007D7C88"/>
    <w:rsid w:val="007E0950"/>
    <w:rsid w:val="007E1A5F"/>
    <w:rsid w:val="007E203F"/>
    <w:rsid w:val="007E2909"/>
    <w:rsid w:val="007F0572"/>
    <w:rsid w:val="007F57B0"/>
    <w:rsid w:val="007F5805"/>
    <w:rsid w:val="00813CF6"/>
    <w:rsid w:val="00815748"/>
    <w:rsid w:val="0081723E"/>
    <w:rsid w:val="0082557F"/>
    <w:rsid w:val="00826133"/>
    <w:rsid w:val="00830F4E"/>
    <w:rsid w:val="00832F01"/>
    <w:rsid w:val="00833E4F"/>
    <w:rsid w:val="00833EBA"/>
    <w:rsid w:val="008342F4"/>
    <w:rsid w:val="00834C24"/>
    <w:rsid w:val="0085089D"/>
    <w:rsid w:val="00851999"/>
    <w:rsid w:val="00851D1D"/>
    <w:rsid w:val="00853982"/>
    <w:rsid w:val="008541AD"/>
    <w:rsid w:val="008613D5"/>
    <w:rsid w:val="0086265B"/>
    <w:rsid w:val="00862792"/>
    <w:rsid w:val="008642C1"/>
    <w:rsid w:val="00864CA3"/>
    <w:rsid w:val="00865D63"/>
    <w:rsid w:val="0087530A"/>
    <w:rsid w:val="00880E33"/>
    <w:rsid w:val="0088215A"/>
    <w:rsid w:val="0088468F"/>
    <w:rsid w:val="00886D3E"/>
    <w:rsid w:val="00890000"/>
    <w:rsid w:val="0089007C"/>
    <w:rsid w:val="008908E9"/>
    <w:rsid w:val="00891507"/>
    <w:rsid w:val="008919CC"/>
    <w:rsid w:val="00891F8A"/>
    <w:rsid w:val="0089505D"/>
    <w:rsid w:val="008A1E83"/>
    <w:rsid w:val="008A2802"/>
    <w:rsid w:val="008A4FFC"/>
    <w:rsid w:val="008A612C"/>
    <w:rsid w:val="008B2C08"/>
    <w:rsid w:val="008B5A28"/>
    <w:rsid w:val="008B60A3"/>
    <w:rsid w:val="008B75E2"/>
    <w:rsid w:val="008B7A4E"/>
    <w:rsid w:val="008B7D45"/>
    <w:rsid w:val="008C6B08"/>
    <w:rsid w:val="008C774D"/>
    <w:rsid w:val="008D0B28"/>
    <w:rsid w:val="008D26CC"/>
    <w:rsid w:val="008D4C25"/>
    <w:rsid w:val="008D6B40"/>
    <w:rsid w:val="008D6F4E"/>
    <w:rsid w:val="008E0117"/>
    <w:rsid w:val="008F0D27"/>
    <w:rsid w:val="008F2417"/>
    <w:rsid w:val="009009E6"/>
    <w:rsid w:val="00902D14"/>
    <w:rsid w:val="00903481"/>
    <w:rsid w:val="00903BD3"/>
    <w:rsid w:val="009053D9"/>
    <w:rsid w:val="00907E84"/>
    <w:rsid w:val="00914E2B"/>
    <w:rsid w:val="00920CC8"/>
    <w:rsid w:val="00924339"/>
    <w:rsid w:val="00926271"/>
    <w:rsid w:val="00930B12"/>
    <w:rsid w:val="00931C96"/>
    <w:rsid w:val="009336ED"/>
    <w:rsid w:val="00933CED"/>
    <w:rsid w:val="0093538A"/>
    <w:rsid w:val="009450BA"/>
    <w:rsid w:val="009452FB"/>
    <w:rsid w:val="009500F4"/>
    <w:rsid w:val="0095671A"/>
    <w:rsid w:val="009656AB"/>
    <w:rsid w:val="00966B5E"/>
    <w:rsid w:val="00967986"/>
    <w:rsid w:val="00972378"/>
    <w:rsid w:val="00974510"/>
    <w:rsid w:val="00993B0C"/>
    <w:rsid w:val="00993ECF"/>
    <w:rsid w:val="009A4623"/>
    <w:rsid w:val="009A5254"/>
    <w:rsid w:val="009A73A3"/>
    <w:rsid w:val="009B27F1"/>
    <w:rsid w:val="009B6362"/>
    <w:rsid w:val="009C0053"/>
    <w:rsid w:val="009C2C84"/>
    <w:rsid w:val="009C377C"/>
    <w:rsid w:val="009C6409"/>
    <w:rsid w:val="009C6C72"/>
    <w:rsid w:val="009D164E"/>
    <w:rsid w:val="009D4A22"/>
    <w:rsid w:val="009E15C8"/>
    <w:rsid w:val="009F26E4"/>
    <w:rsid w:val="009F418D"/>
    <w:rsid w:val="009F65CE"/>
    <w:rsid w:val="009F6B8B"/>
    <w:rsid w:val="00A04318"/>
    <w:rsid w:val="00A1431D"/>
    <w:rsid w:val="00A16EEC"/>
    <w:rsid w:val="00A17A27"/>
    <w:rsid w:val="00A21EE1"/>
    <w:rsid w:val="00A26D4A"/>
    <w:rsid w:val="00A31382"/>
    <w:rsid w:val="00A3419E"/>
    <w:rsid w:val="00A35D90"/>
    <w:rsid w:val="00A37DDF"/>
    <w:rsid w:val="00A414AA"/>
    <w:rsid w:val="00A443D1"/>
    <w:rsid w:val="00A46788"/>
    <w:rsid w:val="00A526D9"/>
    <w:rsid w:val="00A52B51"/>
    <w:rsid w:val="00A532F2"/>
    <w:rsid w:val="00A53533"/>
    <w:rsid w:val="00A55B85"/>
    <w:rsid w:val="00A56EB9"/>
    <w:rsid w:val="00A57945"/>
    <w:rsid w:val="00A60F08"/>
    <w:rsid w:val="00A60F94"/>
    <w:rsid w:val="00A63865"/>
    <w:rsid w:val="00A640AE"/>
    <w:rsid w:val="00A6451E"/>
    <w:rsid w:val="00A652FB"/>
    <w:rsid w:val="00A65670"/>
    <w:rsid w:val="00A7037E"/>
    <w:rsid w:val="00A717E2"/>
    <w:rsid w:val="00A739AE"/>
    <w:rsid w:val="00A74AEA"/>
    <w:rsid w:val="00A74E79"/>
    <w:rsid w:val="00A819DB"/>
    <w:rsid w:val="00A83424"/>
    <w:rsid w:val="00A839C3"/>
    <w:rsid w:val="00A84A10"/>
    <w:rsid w:val="00A84DC8"/>
    <w:rsid w:val="00A92AA2"/>
    <w:rsid w:val="00A95BAA"/>
    <w:rsid w:val="00AA40F6"/>
    <w:rsid w:val="00AA4DE8"/>
    <w:rsid w:val="00AA5FC3"/>
    <w:rsid w:val="00AA700F"/>
    <w:rsid w:val="00AB2E45"/>
    <w:rsid w:val="00AB4BD0"/>
    <w:rsid w:val="00AB61D4"/>
    <w:rsid w:val="00AB70FF"/>
    <w:rsid w:val="00AC2243"/>
    <w:rsid w:val="00AC37C0"/>
    <w:rsid w:val="00AD1487"/>
    <w:rsid w:val="00AD38A7"/>
    <w:rsid w:val="00AD7254"/>
    <w:rsid w:val="00AD7D8B"/>
    <w:rsid w:val="00AE1855"/>
    <w:rsid w:val="00AE38BF"/>
    <w:rsid w:val="00AF230E"/>
    <w:rsid w:val="00AF2393"/>
    <w:rsid w:val="00AF4C87"/>
    <w:rsid w:val="00AF5357"/>
    <w:rsid w:val="00AF6E25"/>
    <w:rsid w:val="00AF7D35"/>
    <w:rsid w:val="00B01402"/>
    <w:rsid w:val="00B02CD7"/>
    <w:rsid w:val="00B07B88"/>
    <w:rsid w:val="00B10E8F"/>
    <w:rsid w:val="00B114EF"/>
    <w:rsid w:val="00B12EE7"/>
    <w:rsid w:val="00B1551F"/>
    <w:rsid w:val="00B2057C"/>
    <w:rsid w:val="00B22958"/>
    <w:rsid w:val="00B24F59"/>
    <w:rsid w:val="00B270C6"/>
    <w:rsid w:val="00B2715F"/>
    <w:rsid w:val="00B30856"/>
    <w:rsid w:val="00B31289"/>
    <w:rsid w:val="00B3306F"/>
    <w:rsid w:val="00B33D45"/>
    <w:rsid w:val="00B35060"/>
    <w:rsid w:val="00B3525A"/>
    <w:rsid w:val="00B35C39"/>
    <w:rsid w:val="00B360BA"/>
    <w:rsid w:val="00B37AF8"/>
    <w:rsid w:val="00B41B6B"/>
    <w:rsid w:val="00B429FF"/>
    <w:rsid w:val="00B4369A"/>
    <w:rsid w:val="00B47188"/>
    <w:rsid w:val="00B525B2"/>
    <w:rsid w:val="00B556C7"/>
    <w:rsid w:val="00B56A7D"/>
    <w:rsid w:val="00B570C3"/>
    <w:rsid w:val="00B571D0"/>
    <w:rsid w:val="00B60A2A"/>
    <w:rsid w:val="00B60E24"/>
    <w:rsid w:val="00B64705"/>
    <w:rsid w:val="00B6518B"/>
    <w:rsid w:val="00B67AD3"/>
    <w:rsid w:val="00B704D3"/>
    <w:rsid w:val="00B70D7B"/>
    <w:rsid w:val="00B7268C"/>
    <w:rsid w:val="00B763D8"/>
    <w:rsid w:val="00B76F09"/>
    <w:rsid w:val="00B80EF8"/>
    <w:rsid w:val="00B84E61"/>
    <w:rsid w:val="00B878FF"/>
    <w:rsid w:val="00B912F7"/>
    <w:rsid w:val="00B936BF"/>
    <w:rsid w:val="00B93A10"/>
    <w:rsid w:val="00B95779"/>
    <w:rsid w:val="00B9716A"/>
    <w:rsid w:val="00BA1A0D"/>
    <w:rsid w:val="00BA4590"/>
    <w:rsid w:val="00BA487D"/>
    <w:rsid w:val="00BA4919"/>
    <w:rsid w:val="00BA514D"/>
    <w:rsid w:val="00BB56E2"/>
    <w:rsid w:val="00BB629F"/>
    <w:rsid w:val="00BC251C"/>
    <w:rsid w:val="00BC4923"/>
    <w:rsid w:val="00BC5E56"/>
    <w:rsid w:val="00BC6827"/>
    <w:rsid w:val="00BD2847"/>
    <w:rsid w:val="00BD5289"/>
    <w:rsid w:val="00BE18BB"/>
    <w:rsid w:val="00BE5CF3"/>
    <w:rsid w:val="00BE7817"/>
    <w:rsid w:val="00BF44FB"/>
    <w:rsid w:val="00BF4B78"/>
    <w:rsid w:val="00BF5CCB"/>
    <w:rsid w:val="00BF6AF9"/>
    <w:rsid w:val="00C00AF2"/>
    <w:rsid w:val="00C06624"/>
    <w:rsid w:val="00C07043"/>
    <w:rsid w:val="00C12855"/>
    <w:rsid w:val="00C12E2B"/>
    <w:rsid w:val="00C14093"/>
    <w:rsid w:val="00C16FBB"/>
    <w:rsid w:val="00C178DE"/>
    <w:rsid w:val="00C17B00"/>
    <w:rsid w:val="00C213BB"/>
    <w:rsid w:val="00C24266"/>
    <w:rsid w:val="00C30E34"/>
    <w:rsid w:val="00C34CF2"/>
    <w:rsid w:val="00C56042"/>
    <w:rsid w:val="00C568AC"/>
    <w:rsid w:val="00C61418"/>
    <w:rsid w:val="00C62631"/>
    <w:rsid w:val="00C630A4"/>
    <w:rsid w:val="00C6629D"/>
    <w:rsid w:val="00C67E6E"/>
    <w:rsid w:val="00C70244"/>
    <w:rsid w:val="00C72CE4"/>
    <w:rsid w:val="00C75FF4"/>
    <w:rsid w:val="00C7689F"/>
    <w:rsid w:val="00C77557"/>
    <w:rsid w:val="00C779E8"/>
    <w:rsid w:val="00C810C5"/>
    <w:rsid w:val="00C818A8"/>
    <w:rsid w:val="00C84F56"/>
    <w:rsid w:val="00C9148E"/>
    <w:rsid w:val="00C92094"/>
    <w:rsid w:val="00C944FC"/>
    <w:rsid w:val="00C97903"/>
    <w:rsid w:val="00CA0180"/>
    <w:rsid w:val="00CA2A7C"/>
    <w:rsid w:val="00CA4798"/>
    <w:rsid w:val="00CA49B9"/>
    <w:rsid w:val="00CA5E93"/>
    <w:rsid w:val="00CA679B"/>
    <w:rsid w:val="00CB57EF"/>
    <w:rsid w:val="00CB657A"/>
    <w:rsid w:val="00CC2045"/>
    <w:rsid w:val="00CC5B0C"/>
    <w:rsid w:val="00CD0FA2"/>
    <w:rsid w:val="00CD14D8"/>
    <w:rsid w:val="00CE2EE0"/>
    <w:rsid w:val="00CF0CBA"/>
    <w:rsid w:val="00CF3071"/>
    <w:rsid w:val="00CF46D7"/>
    <w:rsid w:val="00D03D60"/>
    <w:rsid w:val="00D0461D"/>
    <w:rsid w:val="00D04FB5"/>
    <w:rsid w:val="00D11883"/>
    <w:rsid w:val="00D11DAC"/>
    <w:rsid w:val="00D144F3"/>
    <w:rsid w:val="00D14CC5"/>
    <w:rsid w:val="00D156FB"/>
    <w:rsid w:val="00D25E84"/>
    <w:rsid w:val="00D261E0"/>
    <w:rsid w:val="00D35568"/>
    <w:rsid w:val="00D369FF"/>
    <w:rsid w:val="00D40FB5"/>
    <w:rsid w:val="00D41B1A"/>
    <w:rsid w:val="00D41B1E"/>
    <w:rsid w:val="00D43ADB"/>
    <w:rsid w:val="00D44A1B"/>
    <w:rsid w:val="00D45165"/>
    <w:rsid w:val="00D544DB"/>
    <w:rsid w:val="00D54FDF"/>
    <w:rsid w:val="00D56B7E"/>
    <w:rsid w:val="00D577B6"/>
    <w:rsid w:val="00D607B8"/>
    <w:rsid w:val="00D625F5"/>
    <w:rsid w:val="00D6299E"/>
    <w:rsid w:val="00D6719F"/>
    <w:rsid w:val="00D7065F"/>
    <w:rsid w:val="00D71EF6"/>
    <w:rsid w:val="00D767B4"/>
    <w:rsid w:val="00D80210"/>
    <w:rsid w:val="00D831A6"/>
    <w:rsid w:val="00D842CA"/>
    <w:rsid w:val="00D84345"/>
    <w:rsid w:val="00D84CE7"/>
    <w:rsid w:val="00D90FE9"/>
    <w:rsid w:val="00D92F60"/>
    <w:rsid w:val="00D93D5F"/>
    <w:rsid w:val="00D95027"/>
    <w:rsid w:val="00D95B21"/>
    <w:rsid w:val="00D97299"/>
    <w:rsid w:val="00D97E79"/>
    <w:rsid w:val="00DA1AE0"/>
    <w:rsid w:val="00DA25AB"/>
    <w:rsid w:val="00DA5C39"/>
    <w:rsid w:val="00DA7C16"/>
    <w:rsid w:val="00DB2222"/>
    <w:rsid w:val="00DB4AE6"/>
    <w:rsid w:val="00DB5A65"/>
    <w:rsid w:val="00DB5F85"/>
    <w:rsid w:val="00DC022C"/>
    <w:rsid w:val="00DC195E"/>
    <w:rsid w:val="00DD5CD6"/>
    <w:rsid w:val="00DE1459"/>
    <w:rsid w:val="00DE24C1"/>
    <w:rsid w:val="00DE45F5"/>
    <w:rsid w:val="00DF1E87"/>
    <w:rsid w:val="00DF57B1"/>
    <w:rsid w:val="00E02091"/>
    <w:rsid w:val="00E031AB"/>
    <w:rsid w:val="00E12441"/>
    <w:rsid w:val="00E12A98"/>
    <w:rsid w:val="00E15053"/>
    <w:rsid w:val="00E154D5"/>
    <w:rsid w:val="00E17737"/>
    <w:rsid w:val="00E23065"/>
    <w:rsid w:val="00E23776"/>
    <w:rsid w:val="00E36252"/>
    <w:rsid w:val="00E36A1B"/>
    <w:rsid w:val="00E36C98"/>
    <w:rsid w:val="00E37E5E"/>
    <w:rsid w:val="00E432DB"/>
    <w:rsid w:val="00E4464E"/>
    <w:rsid w:val="00E45B5E"/>
    <w:rsid w:val="00E51318"/>
    <w:rsid w:val="00E56676"/>
    <w:rsid w:val="00E56D15"/>
    <w:rsid w:val="00E61D23"/>
    <w:rsid w:val="00E65AE4"/>
    <w:rsid w:val="00E73659"/>
    <w:rsid w:val="00E742E6"/>
    <w:rsid w:val="00E7432A"/>
    <w:rsid w:val="00E74B18"/>
    <w:rsid w:val="00E76A7A"/>
    <w:rsid w:val="00E81E7C"/>
    <w:rsid w:val="00E8240E"/>
    <w:rsid w:val="00E84C6D"/>
    <w:rsid w:val="00E85268"/>
    <w:rsid w:val="00E85731"/>
    <w:rsid w:val="00E86375"/>
    <w:rsid w:val="00E87B49"/>
    <w:rsid w:val="00E91332"/>
    <w:rsid w:val="00E92060"/>
    <w:rsid w:val="00E97C9F"/>
    <w:rsid w:val="00EA5633"/>
    <w:rsid w:val="00EA5A94"/>
    <w:rsid w:val="00EA7478"/>
    <w:rsid w:val="00EB2017"/>
    <w:rsid w:val="00EB4A8B"/>
    <w:rsid w:val="00EB6923"/>
    <w:rsid w:val="00EC2CBD"/>
    <w:rsid w:val="00EC421A"/>
    <w:rsid w:val="00EC6874"/>
    <w:rsid w:val="00EC6EC1"/>
    <w:rsid w:val="00ED6704"/>
    <w:rsid w:val="00EE046F"/>
    <w:rsid w:val="00EE09AA"/>
    <w:rsid w:val="00EE34FA"/>
    <w:rsid w:val="00EE4347"/>
    <w:rsid w:val="00EE4D51"/>
    <w:rsid w:val="00EE7DC2"/>
    <w:rsid w:val="00EF09DF"/>
    <w:rsid w:val="00EF0A08"/>
    <w:rsid w:val="00EF6784"/>
    <w:rsid w:val="00EF7C04"/>
    <w:rsid w:val="00EF7F38"/>
    <w:rsid w:val="00F035A4"/>
    <w:rsid w:val="00F05DEE"/>
    <w:rsid w:val="00F0773D"/>
    <w:rsid w:val="00F10EE8"/>
    <w:rsid w:val="00F11E4E"/>
    <w:rsid w:val="00F124BC"/>
    <w:rsid w:val="00F12546"/>
    <w:rsid w:val="00F15FC2"/>
    <w:rsid w:val="00F17E09"/>
    <w:rsid w:val="00F22BED"/>
    <w:rsid w:val="00F237D9"/>
    <w:rsid w:val="00F27663"/>
    <w:rsid w:val="00F30ED9"/>
    <w:rsid w:val="00F36F25"/>
    <w:rsid w:val="00F41000"/>
    <w:rsid w:val="00F4340A"/>
    <w:rsid w:val="00F45752"/>
    <w:rsid w:val="00F50594"/>
    <w:rsid w:val="00F51BCE"/>
    <w:rsid w:val="00F57E7A"/>
    <w:rsid w:val="00F6225D"/>
    <w:rsid w:val="00F64ECE"/>
    <w:rsid w:val="00F65272"/>
    <w:rsid w:val="00F71269"/>
    <w:rsid w:val="00F74D97"/>
    <w:rsid w:val="00F76675"/>
    <w:rsid w:val="00F83416"/>
    <w:rsid w:val="00F83BD4"/>
    <w:rsid w:val="00F90700"/>
    <w:rsid w:val="00FA3FC9"/>
    <w:rsid w:val="00FA7C90"/>
    <w:rsid w:val="00FB154A"/>
    <w:rsid w:val="00FB1D9D"/>
    <w:rsid w:val="00FB5EAE"/>
    <w:rsid w:val="00FC283A"/>
    <w:rsid w:val="00FC2A1A"/>
    <w:rsid w:val="00FC56EC"/>
    <w:rsid w:val="00FD733B"/>
    <w:rsid w:val="00FD7696"/>
    <w:rsid w:val="00FE0DCE"/>
    <w:rsid w:val="00FE2B90"/>
    <w:rsid w:val="00FE5766"/>
    <w:rsid w:val="00FE7116"/>
    <w:rsid w:val="00FF0469"/>
    <w:rsid w:val="00FF046E"/>
    <w:rsid w:val="062FE666"/>
    <w:rsid w:val="07CBB6C7"/>
    <w:rsid w:val="0C85FF8D"/>
    <w:rsid w:val="145F8069"/>
    <w:rsid w:val="1BC8FF50"/>
    <w:rsid w:val="1C5357CE"/>
    <w:rsid w:val="1D1FD21B"/>
    <w:rsid w:val="1D4334A6"/>
    <w:rsid w:val="25FE417F"/>
    <w:rsid w:val="279A11E0"/>
    <w:rsid w:val="368BB68F"/>
    <w:rsid w:val="3708283C"/>
    <w:rsid w:val="3DEA5A50"/>
    <w:rsid w:val="3E52DD00"/>
    <w:rsid w:val="3F6318B3"/>
    <w:rsid w:val="4FC5B043"/>
    <w:rsid w:val="5050AA25"/>
    <w:rsid w:val="550AF2EB"/>
    <w:rsid w:val="5741B5DC"/>
    <w:rsid w:val="5F006A67"/>
    <w:rsid w:val="605E81DD"/>
    <w:rsid w:val="680EFD4E"/>
    <w:rsid w:val="6884D637"/>
    <w:rsid w:val="77EF4343"/>
    <w:rsid w:val="7D74C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70F1D8AA"/>
  <w15:chartTrackingRefBased/>
  <w15:docId w15:val="{15F93CAF-8463-4B5F-AF12-F3A5613E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3F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6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7626"/>
    <w:pPr>
      <w:keepNext/>
      <w:keepLines/>
      <w:spacing w:before="280" w:after="140" w:line="240" w:lineRule="auto"/>
      <w:outlineLvl w:val="2"/>
    </w:pPr>
    <w:rPr>
      <w:rFonts w:asciiTheme="majorHAnsi" w:eastAsiaTheme="majorEastAsia" w:hAnsiTheme="majorHAnsi" w:cstheme="majorBidi"/>
      <w:b/>
      <w:color w:val="222A35" w:themeColor="text2" w:themeShade="80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E2B"/>
  </w:style>
  <w:style w:type="paragraph" w:styleId="Footer">
    <w:name w:val="footer"/>
    <w:basedOn w:val="Normal"/>
    <w:link w:val="FooterChar"/>
    <w:uiPriority w:val="99"/>
    <w:unhideWhenUsed/>
    <w:rsid w:val="00C1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E2B"/>
  </w:style>
  <w:style w:type="character" w:styleId="CommentReference">
    <w:name w:val="annotation reference"/>
    <w:basedOn w:val="DefaultParagraphFont"/>
    <w:uiPriority w:val="99"/>
    <w:semiHidden/>
    <w:unhideWhenUsed/>
    <w:rsid w:val="00BE5C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C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CF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5CF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0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E031AB"/>
    <w:rPr>
      <w:i/>
      <w:iCs/>
    </w:rPr>
  </w:style>
  <w:style w:type="character" w:styleId="Strong">
    <w:name w:val="Strong"/>
    <w:basedOn w:val="DefaultParagraphFont"/>
    <w:uiPriority w:val="22"/>
    <w:qFormat/>
    <w:rsid w:val="00E031AB"/>
    <w:rPr>
      <w:b/>
      <w:bCs/>
    </w:rPr>
  </w:style>
  <w:style w:type="paragraph" w:styleId="ListParagraph">
    <w:name w:val="List Paragraph"/>
    <w:aliases w:val="Recommendation,List Paragraph1,List Paragraph11,First level bullet point,Body text,Bullet point,List Paragraph Number,Dot Point,Bullet Point,Bullet points,Content descriptions,DDM Gen Text,Dot point 1.5 line spacing,L,Body Text1,Tabletext"/>
    <w:basedOn w:val="Normal"/>
    <w:link w:val="ListParagraphChar"/>
    <w:uiPriority w:val="34"/>
    <w:qFormat/>
    <w:rsid w:val="00CB657A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List Paragraph11 Char,First level bullet point Char,Body text Char,Bullet point Char,List Paragraph Number Char,Dot Point Char,Bullet Point Char,Bullet points Char,Content descriptions Char"/>
    <w:link w:val="ListParagraph"/>
    <w:uiPriority w:val="34"/>
    <w:locked/>
    <w:rsid w:val="00CB657A"/>
  </w:style>
  <w:style w:type="table" w:styleId="TableGrid">
    <w:name w:val="Table Grid"/>
    <w:basedOn w:val="TableNormal"/>
    <w:uiPriority w:val="39"/>
    <w:rsid w:val="00CB6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67626"/>
    <w:rPr>
      <w:rFonts w:asciiTheme="majorHAnsi" w:eastAsiaTheme="majorEastAsia" w:hAnsiTheme="majorHAnsi" w:cstheme="majorBidi"/>
      <w:b/>
      <w:color w:val="222A35" w:themeColor="text2" w:themeShade="80"/>
      <w:sz w:val="32"/>
      <w:szCs w:val="24"/>
    </w:rPr>
  </w:style>
  <w:style w:type="paragraph" w:customStyle="1" w:styleId="Default">
    <w:name w:val="Default"/>
    <w:rsid w:val="00D84CE7"/>
    <w:pPr>
      <w:autoSpaceDE w:val="0"/>
      <w:autoSpaceDN w:val="0"/>
      <w:adjustRightInd w:val="0"/>
      <w:spacing w:after="0" w:line="240" w:lineRule="auto"/>
    </w:pPr>
    <w:rPr>
      <w:rFonts w:ascii="GillSans Light" w:hAnsi="GillSans Light" w:cs="GillSans Light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6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507"/>
    <w:rPr>
      <w:b/>
      <w:bCs/>
      <w:sz w:val="20"/>
      <w:szCs w:val="20"/>
    </w:rPr>
  </w:style>
  <w:style w:type="paragraph" w:customStyle="1" w:styleId="ListParagraph2">
    <w:name w:val="List Paragraph2"/>
    <w:basedOn w:val="ListParagraph"/>
    <w:link w:val="ListParagraph2Char"/>
    <w:qFormat/>
    <w:rsid w:val="00EF0A08"/>
    <w:pPr>
      <w:numPr>
        <w:ilvl w:val="1"/>
        <w:numId w:val="16"/>
      </w:numPr>
      <w:spacing w:before="120" w:after="120" w:line="240" w:lineRule="auto"/>
      <w:contextualSpacing w:val="0"/>
    </w:pPr>
    <w:rPr>
      <w:rFonts w:ascii="GillSans Light" w:eastAsia="Times New Roman" w:hAnsi="GillSans Light" w:cs="Arial"/>
      <w:sz w:val="24"/>
      <w:szCs w:val="24"/>
    </w:rPr>
  </w:style>
  <w:style w:type="character" w:customStyle="1" w:styleId="ListParagraph2Char">
    <w:name w:val="List Paragraph2 Char"/>
    <w:basedOn w:val="DefaultParagraphFont"/>
    <w:link w:val="ListParagraph2"/>
    <w:rsid w:val="00EF0A08"/>
    <w:rPr>
      <w:rFonts w:ascii="GillSans Light" w:eastAsia="Times New Roman" w:hAnsi="GillSans Light" w:cs="Arial"/>
      <w:sz w:val="24"/>
      <w:szCs w:val="24"/>
    </w:rPr>
  </w:style>
  <w:style w:type="paragraph" w:customStyle="1" w:styleId="ListPara4">
    <w:name w:val="List Para 4"/>
    <w:basedOn w:val="Normal"/>
    <w:link w:val="ListPara4Char"/>
    <w:qFormat/>
    <w:rsid w:val="00EF0A08"/>
    <w:pPr>
      <w:spacing w:before="240" w:after="200" w:line="276" w:lineRule="auto"/>
      <w:ind w:left="709" w:hanging="709"/>
    </w:pPr>
    <w:rPr>
      <w:rFonts w:ascii="GillSans Light" w:eastAsia="Calibri" w:hAnsi="GillSans Light" w:cs="Times New Roman"/>
      <w:sz w:val="24"/>
      <w:szCs w:val="24"/>
    </w:rPr>
  </w:style>
  <w:style w:type="character" w:customStyle="1" w:styleId="ListPara4Char">
    <w:name w:val="List Para 4 Char"/>
    <w:basedOn w:val="DefaultParagraphFont"/>
    <w:link w:val="ListPara4"/>
    <w:rsid w:val="00EF0A08"/>
    <w:rPr>
      <w:rFonts w:ascii="GillSans Light" w:eastAsia="Calibri" w:hAnsi="GillSans Light" w:cs="Times New Roman"/>
      <w:sz w:val="24"/>
      <w:szCs w:val="24"/>
    </w:rPr>
  </w:style>
  <w:style w:type="paragraph" w:styleId="Revision">
    <w:name w:val="Revision"/>
    <w:hidden/>
    <w:uiPriority w:val="99"/>
    <w:semiHidden/>
    <w:rsid w:val="0079118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45752"/>
    <w:rPr>
      <w:color w:val="605E5C"/>
      <w:shd w:val="clear" w:color="auto" w:fill="E1DFDD"/>
    </w:rPr>
  </w:style>
  <w:style w:type="paragraph" w:customStyle="1" w:styleId="BulletedListLevel1">
    <w:name w:val="Bulleted List Level 1"/>
    <w:semiHidden/>
    <w:rsid w:val="00456C1D"/>
    <w:pPr>
      <w:numPr>
        <w:numId w:val="26"/>
      </w:numPr>
      <w:tabs>
        <w:tab w:val="left" w:pos="1134"/>
      </w:tabs>
      <w:spacing w:after="140" w:line="300" w:lineRule="atLeast"/>
    </w:pPr>
    <w:rPr>
      <w:rFonts w:ascii="Gill Sans MT" w:eastAsia="Times New Roman" w:hAnsi="Gill Sans MT" w:cs="Times New Roman"/>
      <w:szCs w:val="24"/>
    </w:rPr>
  </w:style>
  <w:style w:type="paragraph" w:styleId="BodyText">
    <w:name w:val="Body Text"/>
    <w:basedOn w:val="Normal"/>
    <w:link w:val="BodyTextChar"/>
    <w:uiPriority w:val="4"/>
    <w:unhideWhenUsed/>
    <w:qFormat/>
    <w:rsid w:val="00C75FF4"/>
    <w:pPr>
      <w:suppressAutoHyphens/>
      <w:spacing w:after="120" w:line="240" w:lineRule="auto"/>
    </w:pPr>
    <w:rPr>
      <w:rFonts w:ascii="Calibri" w:eastAsia="Calibri" w:hAnsi="Calibri" w:cs="Calibri"/>
      <w:color w:val="FF0000"/>
      <w:sz w:val="20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uiPriority w:val="4"/>
    <w:rsid w:val="00C75FF4"/>
    <w:rPr>
      <w:rFonts w:ascii="Calibri" w:eastAsia="Calibri" w:hAnsi="Calibri" w:cs="Calibri"/>
      <w:color w:val="FF0000"/>
      <w:sz w:val="20"/>
      <w:szCs w:val="20"/>
      <w:lang w:eastAsia="zh-CN"/>
    </w:rPr>
  </w:style>
  <w:style w:type="paragraph" w:styleId="ListBullet">
    <w:name w:val="List Bullet"/>
    <w:uiPriority w:val="10"/>
    <w:qFormat/>
    <w:rsid w:val="00C75FF4"/>
    <w:pPr>
      <w:numPr>
        <w:numId w:val="27"/>
      </w:numPr>
      <w:suppressAutoHyphens/>
      <w:spacing w:before="120" w:after="120" w:line="240" w:lineRule="auto"/>
    </w:pPr>
    <w:rPr>
      <w:rFonts w:eastAsia="Arial" w:cs="Arial"/>
      <w:color w:val="000000" w:themeColor="tex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men.tas.gov.au/tasmanian_government_policy_and_programs/tasmanian-womens-strategy-2022-2027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women@dpac.tas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omen.tas.gov.au/information_and_resources/women_on_boards_and_committee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D2D9F-3590-4FC0-8288-EA4FDE700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1513</Words>
  <Characters>8535</Characters>
  <Application>Microsoft Office Word</Application>
  <DocSecurity>0</DocSecurity>
  <Lines>219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Cavanagh, Jaye</dc:creator>
  <cp:keywords/>
  <dc:description/>
  <cp:lastModifiedBy>Kivi, Nicole</cp:lastModifiedBy>
  <cp:revision>3</cp:revision>
  <cp:lastPrinted>2025-09-25T01:53:00Z</cp:lastPrinted>
  <dcterms:created xsi:type="dcterms:W3CDTF">2025-09-25T01:52:00Z</dcterms:created>
  <dcterms:modified xsi:type="dcterms:W3CDTF">2025-09-25T01:53:00Z</dcterms:modified>
</cp:coreProperties>
</file>